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page" w:tblpX="4288"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42"/>
      </w:tblGrid>
      <w:tr w:rsidR="00D67817" w:rsidTr="00D67817">
        <w:trPr>
          <w:trHeight w:val="1556"/>
        </w:trPr>
        <w:tc>
          <w:tcPr>
            <w:tcW w:w="6642" w:type="dxa"/>
            <w:vAlign w:val="center"/>
          </w:tcPr>
          <w:p w:rsidR="00D67817" w:rsidRPr="00D67817" w:rsidRDefault="00D67817" w:rsidP="00D67817">
            <w:pPr>
              <w:pStyle w:val="msoaddress"/>
              <w:widowControl w:val="0"/>
              <w:jc w:val="center"/>
              <w:rPr>
                <w:rFonts w:ascii="Broadway" w:hAnsi="Broadway"/>
                <w:b/>
                <w:sz w:val="48"/>
                <w:szCs w:val="48"/>
              </w:rPr>
            </w:pPr>
            <w:r w:rsidRPr="00D67817">
              <w:rPr>
                <w:rFonts w:ascii="Broadway" w:hAnsi="Broadway"/>
                <w:b/>
                <w:sz w:val="48"/>
                <w:szCs w:val="48"/>
              </w:rPr>
              <w:t>2011 End of Year Report</w:t>
            </w:r>
          </w:p>
        </w:tc>
      </w:tr>
    </w:tbl>
    <w:p w:rsidR="00AB2C3A" w:rsidRDefault="00AB2C3A" w:rsidP="00AB2C3A">
      <w:pPr>
        <w:pStyle w:val="msoaddress"/>
        <w:widowControl w:val="0"/>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-133350</wp:posOffset>
            </wp:positionH>
            <wp:positionV relativeFrom="paragraph">
              <wp:posOffset>-180975</wp:posOffset>
            </wp:positionV>
            <wp:extent cx="1971675" cy="1659493"/>
            <wp:effectExtent l="0" t="0" r="0" b="0"/>
            <wp:wrapNone/>
            <wp:docPr id="2" name="Picture 2" descr="http://webmail.qwestoffice.net/sitemail6/mime.pl?file=JCWeedPestLogo_Alternative.gif&amp;name=JCWeedPestLogo_Alterna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mail.qwestoffice.net/sitemail6/mime.pl?file=JCWeedPestLogo_Alternative.gif&amp;name=JCWeedPestLogo_Alternative.gif"/>
                    <pic:cNvPicPr>
                      <a:picLocks noChangeAspect="1" noChangeArrowheads="1"/>
                    </pic:cNvPicPr>
                  </pic:nvPicPr>
                  <pic:blipFill>
                    <a:blip r:embed="rId8" r:link="rId9" cstate="print"/>
                    <a:srcRect/>
                    <a:stretch>
                      <a:fillRect/>
                    </a:stretch>
                  </pic:blipFill>
                  <pic:spPr bwMode="auto">
                    <a:xfrm>
                      <a:off x="0" y="0"/>
                      <a:ext cx="1971675" cy="1659493"/>
                    </a:xfrm>
                    <a:prstGeom prst="rect">
                      <a:avLst/>
                    </a:prstGeom>
                    <a:noFill/>
                  </pic:spPr>
                </pic:pic>
              </a:graphicData>
            </a:graphic>
          </wp:anchor>
        </w:drawing>
      </w:r>
    </w:p>
    <w:p w:rsidR="00AB2C3A" w:rsidRDefault="00AB2C3A" w:rsidP="00AB2C3A">
      <w:pPr>
        <w:pStyle w:val="msoaddress"/>
        <w:widowControl w:val="0"/>
        <w:rPr>
          <w:rFonts w:ascii="Algerian" w:hAnsi="Algerian"/>
          <w:sz w:val="20"/>
          <w:szCs w:val="20"/>
        </w:rPr>
      </w:pPr>
    </w:p>
    <w:p w:rsidR="00D67817" w:rsidRPr="001459DD" w:rsidRDefault="001459DD" w:rsidP="00AB2C3A">
      <w:pPr>
        <w:pStyle w:val="msoaddress"/>
        <w:widowControl w:val="0"/>
        <w:rPr>
          <w:rFonts w:ascii="Bradley Hand ITC" w:hAnsi="Bradley Hand ITC"/>
          <w:b/>
          <w:sz w:val="22"/>
          <w:szCs w:val="22"/>
        </w:rPr>
      </w:pPr>
      <w:r>
        <w:rPr>
          <w:rFonts w:ascii="Bradley Hand ITC" w:hAnsi="Bradley Hand ITC"/>
          <w:b/>
          <w:sz w:val="22"/>
          <w:szCs w:val="22"/>
        </w:rPr>
        <w:tab/>
      </w:r>
      <w:r>
        <w:rPr>
          <w:rFonts w:ascii="Bradley Hand ITC" w:hAnsi="Bradley Hand ITC"/>
          <w:b/>
          <w:sz w:val="22"/>
          <w:szCs w:val="22"/>
        </w:rPr>
        <w:tab/>
      </w:r>
      <w:r>
        <w:rPr>
          <w:rFonts w:ascii="Bradley Hand ITC" w:hAnsi="Bradley Hand ITC"/>
          <w:b/>
          <w:sz w:val="22"/>
          <w:szCs w:val="22"/>
        </w:rPr>
        <w:tab/>
      </w:r>
      <w:r>
        <w:rPr>
          <w:rFonts w:ascii="Bradley Hand ITC" w:hAnsi="Bradley Hand ITC"/>
          <w:b/>
          <w:sz w:val="22"/>
          <w:szCs w:val="22"/>
        </w:rPr>
        <w:tab/>
      </w:r>
      <w:r>
        <w:rPr>
          <w:rFonts w:ascii="Bradley Hand ITC" w:hAnsi="Bradley Hand ITC"/>
          <w:b/>
          <w:sz w:val="22"/>
          <w:szCs w:val="22"/>
        </w:rPr>
        <w:tab/>
      </w:r>
    </w:p>
    <w:p w:rsidR="00AB2C3A" w:rsidRPr="001459DD" w:rsidRDefault="00AB2C3A" w:rsidP="00AB2C3A">
      <w:pPr>
        <w:pStyle w:val="msoaddress"/>
        <w:widowControl w:val="0"/>
        <w:rPr>
          <w:rFonts w:ascii="Bradley Hand ITC" w:hAnsi="Bradley Hand ITC"/>
          <w:b/>
          <w:sz w:val="22"/>
          <w:szCs w:val="22"/>
        </w:rPr>
      </w:pPr>
    </w:p>
    <w:p w:rsidR="00AB2C3A" w:rsidRDefault="00AB2C3A" w:rsidP="00AB2C3A">
      <w:pPr>
        <w:widowControl w:val="0"/>
      </w:pPr>
      <w:r>
        <w:t> </w:t>
      </w:r>
    </w:p>
    <w:p w:rsidR="00AB2C3A" w:rsidRDefault="00AB2C3A" w:rsidP="00AB2C3A"/>
    <w:p w:rsidR="00AB2C3A" w:rsidRDefault="00AB2C3A" w:rsidP="00AB2C3A"/>
    <w:p w:rsidR="00AB2C3A" w:rsidRDefault="00AB2C3A" w:rsidP="00AB2C3A"/>
    <w:p w:rsidR="00A03181" w:rsidRDefault="00A03181" w:rsidP="00AB2C3A"/>
    <w:p w:rsidR="00A03181" w:rsidRDefault="00A03181" w:rsidP="00AB2C3A"/>
    <w:p w:rsidR="007D0BBD" w:rsidRDefault="007D0BBD" w:rsidP="00A03181">
      <w:pPr>
        <w:jc w:val="center"/>
        <w:rPr>
          <w:sz w:val="40"/>
          <w:szCs w:val="40"/>
        </w:rPr>
      </w:pPr>
    </w:p>
    <w:p w:rsidR="00A03181" w:rsidRPr="00A03181" w:rsidRDefault="00A03181" w:rsidP="00A03181">
      <w:pPr>
        <w:jc w:val="center"/>
        <w:rPr>
          <w:sz w:val="40"/>
          <w:szCs w:val="40"/>
        </w:rPr>
      </w:pPr>
      <w:r w:rsidRPr="00A03181">
        <w:rPr>
          <w:sz w:val="40"/>
          <w:szCs w:val="40"/>
        </w:rPr>
        <w:t>Johnson County Weed and Pest Control District</w:t>
      </w:r>
    </w:p>
    <w:p w:rsidR="00A03181" w:rsidRDefault="00A03181" w:rsidP="00A03181">
      <w:pPr>
        <w:jc w:val="center"/>
        <w:rPr>
          <w:sz w:val="40"/>
          <w:szCs w:val="40"/>
        </w:rPr>
      </w:pPr>
      <w:r w:rsidRPr="00A03181">
        <w:rPr>
          <w:sz w:val="40"/>
          <w:szCs w:val="40"/>
        </w:rPr>
        <w:t>Mission and Policy</w:t>
      </w:r>
    </w:p>
    <w:p w:rsidR="00A03181" w:rsidRPr="00D87765" w:rsidRDefault="00A03181" w:rsidP="00A03181">
      <w:pPr>
        <w:spacing w:before="225" w:after="540" w:line="360" w:lineRule="atLeast"/>
        <w:outlineLvl w:val="3"/>
        <w:rPr>
          <w:rFonts w:cstheme="minorHAnsi"/>
          <w:iCs/>
          <w:sz w:val="22"/>
          <w:szCs w:val="22"/>
        </w:rPr>
      </w:pPr>
      <w:bookmarkStart w:id="0" w:name="TOC-The-Carbon-County-Weed-and-Pest-is-"/>
      <w:bookmarkEnd w:id="0"/>
      <w:r w:rsidRPr="00D87765">
        <w:rPr>
          <w:rFonts w:cstheme="minorHAnsi"/>
          <w:sz w:val="22"/>
          <w:szCs w:val="22"/>
        </w:rPr>
        <w:t>The Johnson County Weed &amp; Pest is committed to providing leadership and education for the long term management of noxious weeds &amp; pests through prevention, biological, cultural, mechanical and chemical controls.  We are dedicated to decreasing the impacts of invasive species on native plant and animal communities, private and public lands, and local economies.  The Johnson County Weed &amp; Pest strives to</w:t>
      </w:r>
      <w:r w:rsidRPr="00D87765">
        <w:rPr>
          <w:rFonts w:cstheme="minorHAnsi"/>
          <w:iCs/>
          <w:sz w:val="22"/>
          <w:szCs w:val="22"/>
        </w:rPr>
        <w:t xml:space="preserve"> have effective programs for the management of noxious weeds and pests by promoting and coordinating management and control through integrated pest management techniques, cooperation with landowners, agencies, organizations, and by providing technical expertise and educational opportunities to all within the county.  </w:t>
      </w:r>
    </w:p>
    <w:p w:rsidR="00B65FD2" w:rsidRPr="00253326" w:rsidRDefault="003F6B22" w:rsidP="00BD57D6">
      <w:pPr>
        <w:spacing w:after="0"/>
        <w:ind w:left="360"/>
        <w:jc w:val="center"/>
        <w:rPr>
          <w:color w:val="auto"/>
          <w:sz w:val="24"/>
          <w:szCs w:val="24"/>
        </w:rPr>
      </w:pPr>
      <w:r w:rsidRPr="00253326">
        <w:rPr>
          <w:color w:val="auto"/>
          <w:sz w:val="24"/>
          <w:szCs w:val="24"/>
        </w:rPr>
        <w:t>Mosquitoes</w:t>
      </w:r>
      <w:r w:rsidR="00831CB1" w:rsidRPr="00253326">
        <w:rPr>
          <w:color w:val="auto"/>
          <w:sz w:val="24"/>
          <w:szCs w:val="24"/>
        </w:rPr>
        <w:t xml:space="preserve"> </w:t>
      </w:r>
      <w:r w:rsidR="00D87765" w:rsidRPr="00253326">
        <w:rPr>
          <w:color w:val="auto"/>
          <w:sz w:val="24"/>
          <w:szCs w:val="24"/>
        </w:rPr>
        <w:t xml:space="preserve">  </w:t>
      </w:r>
      <w:r w:rsidR="00831CB1" w:rsidRPr="00253326">
        <w:rPr>
          <w:color w:val="auto"/>
          <w:sz w:val="24"/>
          <w:szCs w:val="24"/>
        </w:rPr>
        <w:t xml:space="preserve">– </w:t>
      </w:r>
      <w:r w:rsidR="00D87765" w:rsidRPr="00253326">
        <w:rPr>
          <w:color w:val="auto"/>
          <w:sz w:val="24"/>
          <w:szCs w:val="24"/>
        </w:rPr>
        <w:t xml:space="preserve">  </w:t>
      </w:r>
      <w:r w:rsidR="00831CB1" w:rsidRPr="00253326">
        <w:rPr>
          <w:color w:val="auto"/>
          <w:sz w:val="24"/>
          <w:szCs w:val="24"/>
        </w:rPr>
        <w:t>page 2</w:t>
      </w:r>
    </w:p>
    <w:p w:rsidR="00831CB1" w:rsidRPr="00253326" w:rsidRDefault="00831CB1" w:rsidP="00BD57D6">
      <w:pPr>
        <w:spacing w:after="0"/>
        <w:ind w:left="360"/>
        <w:jc w:val="center"/>
        <w:rPr>
          <w:color w:val="auto"/>
          <w:sz w:val="24"/>
          <w:szCs w:val="24"/>
        </w:rPr>
      </w:pPr>
      <w:r w:rsidRPr="00253326">
        <w:rPr>
          <w:color w:val="auto"/>
          <w:sz w:val="24"/>
          <w:szCs w:val="24"/>
        </w:rPr>
        <w:t xml:space="preserve">Grasshoppers </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page 2</w:t>
      </w:r>
    </w:p>
    <w:p w:rsidR="00390758" w:rsidRPr="00253326" w:rsidRDefault="00390758" w:rsidP="00390758">
      <w:pPr>
        <w:spacing w:after="0"/>
        <w:ind w:left="360"/>
        <w:jc w:val="center"/>
        <w:rPr>
          <w:color w:val="auto"/>
          <w:sz w:val="24"/>
          <w:szCs w:val="24"/>
        </w:rPr>
      </w:pPr>
      <w:r w:rsidRPr="00253326">
        <w:rPr>
          <w:color w:val="auto"/>
          <w:sz w:val="24"/>
          <w:szCs w:val="24"/>
        </w:rPr>
        <w:t>Prairie dogs</w:t>
      </w:r>
      <w:r w:rsidR="00D87765" w:rsidRPr="00253326">
        <w:rPr>
          <w:color w:val="auto"/>
          <w:sz w:val="24"/>
          <w:szCs w:val="24"/>
        </w:rPr>
        <w:t xml:space="preserve">  </w:t>
      </w:r>
      <w:r w:rsidRPr="00253326">
        <w:rPr>
          <w:color w:val="auto"/>
          <w:sz w:val="24"/>
          <w:szCs w:val="24"/>
        </w:rPr>
        <w:t xml:space="preserve"> - </w:t>
      </w:r>
      <w:r w:rsidR="00D87765" w:rsidRPr="00253326">
        <w:rPr>
          <w:color w:val="auto"/>
          <w:sz w:val="24"/>
          <w:szCs w:val="24"/>
        </w:rPr>
        <w:t xml:space="preserve">  </w:t>
      </w:r>
      <w:r w:rsidRPr="00253326">
        <w:rPr>
          <w:color w:val="auto"/>
          <w:sz w:val="24"/>
          <w:szCs w:val="24"/>
        </w:rPr>
        <w:t>page 2</w:t>
      </w:r>
    </w:p>
    <w:p w:rsidR="00F42C1B" w:rsidRPr="00253326" w:rsidRDefault="003F6B22" w:rsidP="00F42C1B">
      <w:pPr>
        <w:spacing w:after="0"/>
        <w:ind w:left="360"/>
        <w:jc w:val="center"/>
        <w:rPr>
          <w:color w:val="auto"/>
          <w:sz w:val="24"/>
          <w:szCs w:val="24"/>
        </w:rPr>
      </w:pPr>
      <w:r w:rsidRPr="00253326">
        <w:rPr>
          <w:color w:val="auto"/>
          <w:sz w:val="24"/>
          <w:szCs w:val="24"/>
        </w:rPr>
        <w:t>Field Certifications</w:t>
      </w:r>
      <w:r w:rsidR="004740BE" w:rsidRPr="00253326">
        <w:rPr>
          <w:color w:val="auto"/>
          <w:sz w:val="24"/>
          <w:szCs w:val="24"/>
        </w:rPr>
        <w:t xml:space="preserve"> </w:t>
      </w:r>
      <w:r w:rsidR="00D87765" w:rsidRPr="00253326">
        <w:rPr>
          <w:color w:val="auto"/>
          <w:sz w:val="24"/>
          <w:szCs w:val="24"/>
        </w:rPr>
        <w:t xml:space="preserve">  </w:t>
      </w:r>
      <w:r w:rsidR="00871EF4" w:rsidRPr="00253326">
        <w:rPr>
          <w:color w:val="auto"/>
          <w:sz w:val="24"/>
          <w:szCs w:val="24"/>
        </w:rPr>
        <w:t xml:space="preserve">– </w:t>
      </w:r>
      <w:r w:rsidR="00D87765" w:rsidRPr="00253326">
        <w:rPr>
          <w:color w:val="auto"/>
          <w:sz w:val="24"/>
          <w:szCs w:val="24"/>
        </w:rPr>
        <w:t xml:space="preserve">  </w:t>
      </w:r>
      <w:r w:rsidR="00871EF4" w:rsidRPr="00253326">
        <w:rPr>
          <w:color w:val="auto"/>
          <w:sz w:val="24"/>
          <w:szCs w:val="24"/>
        </w:rPr>
        <w:t>page 2</w:t>
      </w:r>
      <w:r w:rsidR="00F42C1B" w:rsidRPr="00253326">
        <w:rPr>
          <w:color w:val="auto"/>
          <w:sz w:val="24"/>
          <w:szCs w:val="24"/>
        </w:rPr>
        <w:t xml:space="preserve"> </w:t>
      </w:r>
    </w:p>
    <w:p w:rsidR="00F42C1B" w:rsidRPr="00253326" w:rsidRDefault="00F42C1B" w:rsidP="00F42C1B">
      <w:pPr>
        <w:spacing w:after="0"/>
        <w:ind w:left="360"/>
        <w:jc w:val="center"/>
        <w:rPr>
          <w:color w:val="auto"/>
          <w:sz w:val="24"/>
          <w:szCs w:val="24"/>
        </w:rPr>
      </w:pPr>
      <w:r w:rsidRPr="00253326">
        <w:rPr>
          <w:color w:val="auto"/>
          <w:sz w:val="24"/>
          <w:szCs w:val="24"/>
        </w:rPr>
        <w:t>Bio-control</w:t>
      </w:r>
      <w:r w:rsidR="00D87765" w:rsidRPr="00253326">
        <w:rPr>
          <w:color w:val="auto"/>
          <w:sz w:val="24"/>
          <w:szCs w:val="24"/>
        </w:rPr>
        <w:t xml:space="preserve">  </w:t>
      </w:r>
      <w:r w:rsidRPr="00253326">
        <w:rPr>
          <w:color w:val="auto"/>
          <w:sz w:val="24"/>
          <w:szCs w:val="24"/>
        </w:rPr>
        <w:t xml:space="preserve"> – </w:t>
      </w:r>
      <w:r w:rsidR="00D87765" w:rsidRPr="00253326">
        <w:rPr>
          <w:color w:val="auto"/>
          <w:sz w:val="24"/>
          <w:szCs w:val="24"/>
        </w:rPr>
        <w:t xml:space="preserve">  </w:t>
      </w:r>
      <w:r w:rsidRPr="00253326">
        <w:rPr>
          <w:color w:val="auto"/>
          <w:sz w:val="24"/>
          <w:szCs w:val="24"/>
        </w:rPr>
        <w:t>page 2</w:t>
      </w:r>
    </w:p>
    <w:p w:rsidR="00B65FD2" w:rsidRPr="00253326" w:rsidRDefault="003F6B22" w:rsidP="00BD57D6">
      <w:pPr>
        <w:spacing w:after="0"/>
        <w:ind w:left="360"/>
        <w:jc w:val="center"/>
        <w:rPr>
          <w:color w:val="auto"/>
          <w:sz w:val="24"/>
          <w:szCs w:val="24"/>
        </w:rPr>
      </w:pPr>
      <w:r w:rsidRPr="00253326">
        <w:rPr>
          <w:color w:val="auto"/>
          <w:sz w:val="24"/>
          <w:szCs w:val="24"/>
        </w:rPr>
        <w:t>County Roads</w:t>
      </w:r>
      <w:r w:rsidR="00D87765" w:rsidRPr="00253326">
        <w:rPr>
          <w:color w:val="auto"/>
          <w:sz w:val="24"/>
          <w:szCs w:val="24"/>
        </w:rPr>
        <w:t xml:space="preserve">  </w:t>
      </w:r>
      <w:r w:rsidR="00554905" w:rsidRPr="00253326">
        <w:rPr>
          <w:color w:val="auto"/>
          <w:sz w:val="24"/>
          <w:szCs w:val="24"/>
        </w:rPr>
        <w:t xml:space="preserve"> – </w:t>
      </w:r>
      <w:r w:rsidR="00D87765" w:rsidRPr="00253326">
        <w:rPr>
          <w:color w:val="auto"/>
          <w:sz w:val="24"/>
          <w:szCs w:val="24"/>
        </w:rPr>
        <w:t xml:space="preserve">  </w:t>
      </w:r>
      <w:r w:rsidR="00554905" w:rsidRPr="00253326">
        <w:rPr>
          <w:color w:val="auto"/>
          <w:sz w:val="24"/>
          <w:szCs w:val="24"/>
        </w:rPr>
        <w:t>page 3</w:t>
      </w:r>
    </w:p>
    <w:p w:rsidR="00390758" w:rsidRPr="00253326" w:rsidRDefault="00390758" w:rsidP="00390758">
      <w:pPr>
        <w:spacing w:after="0"/>
        <w:ind w:left="360"/>
        <w:jc w:val="center"/>
        <w:rPr>
          <w:color w:val="auto"/>
          <w:sz w:val="24"/>
          <w:szCs w:val="24"/>
        </w:rPr>
      </w:pPr>
      <w:proofErr w:type="spellStart"/>
      <w:r w:rsidRPr="00253326">
        <w:rPr>
          <w:color w:val="auto"/>
          <w:sz w:val="24"/>
          <w:szCs w:val="24"/>
        </w:rPr>
        <w:t>Wy</w:t>
      </w:r>
      <w:proofErr w:type="spellEnd"/>
      <w:r w:rsidRPr="00253326">
        <w:rPr>
          <w:color w:val="auto"/>
          <w:sz w:val="24"/>
          <w:szCs w:val="24"/>
        </w:rPr>
        <w:t xml:space="preserve"> DOT</w:t>
      </w:r>
      <w:r w:rsidR="00D87765" w:rsidRPr="00253326">
        <w:rPr>
          <w:color w:val="auto"/>
          <w:sz w:val="24"/>
          <w:szCs w:val="24"/>
        </w:rPr>
        <w:t xml:space="preserve">  </w:t>
      </w:r>
      <w:r w:rsidRPr="00253326">
        <w:rPr>
          <w:color w:val="auto"/>
          <w:sz w:val="24"/>
          <w:szCs w:val="24"/>
        </w:rPr>
        <w:t xml:space="preserve"> – </w:t>
      </w:r>
      <w:r w:rsidR="00D87765" w:rsidRPr="00253326">
        <w:rPr>
          <w:color w:val="auto"/>
          <w:sz w:val="24"/>
          <w:szCs w:val="24"/>
        </w:rPr>
        <w:t xml:space="preserve">  </w:t>
      </w:r>
      <w:r w:rsidRPr="00253326">
        <w:rPr>
          <w:color w:val="auto"/>
          <w:sz w:val="24"/>
          <w:szCs w:val="24"/>
        </w:rPr>
        <w:t>page 3</w:t>
      </w:r>
    </w:p>
    <w:p w:rsidR="00B65FD2" w:rsidRPr="00253326" w:rsidRDefault="00915DD0" w:rsidP="00BD57D6">
      <w:pPr>
        <w:spacing w:after="0"/>
        <w:ind w:left="360"/>
        <w:jc w:val="center"/>
        <w:rPr>
          <w:color w:val="auto"/>
          <w:sz w:val="24"/>
          <w:szCs w:val="24"/>
        </w:rPr>
      </w:pPr>
      <w:proofErr w:type="spellStart"/>
      <w:r w:rsidRPr="00253326">
        <w:rPr>
          <w:color w:val="auto"/>
          <w:sz w:val="24"/>
          <w:szCs w:val="24"/>
        </w:rPr>
        <w:t>Comped</w:t>
      </w:r>
      <w:proofErr w:type="spellEnd"/>
      <w:r w:rsidRPr="00253326">
        <w:rPr>
          <w:color w:val="auto"/>
          <w:sz w:val="24"/>
          <w:szCs w:val="24"/>
        </w:rPr>
        <w:t xml:space="preserve"> weeds</w:t>
      </w:r>
      <w:r w:rsidR="00D87765" w:rsidRPr="00253326">
        <w:rPr>
          <w:color w:val="auto"/>
          <w:sz w:val="24"/>
          <w:szCs w:val="24"/>
        </w:rPr>
        <w:t xml:space="preserve">  </w:t>
      </w:r>
      <w:r w:rsidRPr="00253326">
        <w:rPr>
          <w:color w:val="auto"/>
          <w:sz w:val="24"/>
          <w:szCs w:val="24"/>
        </w:rPr>
        <w:t xml:space="preserve"> – </w:t>
      </w:r>
      <w:r w:rsidR="00D87765" w:rsidRPr="00253326">
        <w:rPr>
          <w:color w:val="auto"/>
          <w:sz w:val="24"/>
          <w:szCs w:val="24"/>
        </w:rPr>
        <w:t xml:space="preserve">  </w:t>
      </w:r>
      <w:r w:rsidR="002F7608">
        <w:rPr>
          <w:color w:val="auto"/>
          <w:sz w:val="24"/>
          <w:szCs w:val="24"/>
        </w:rPr>
        <w:t>page 4</w:t>
      </w:r>
    </w:p>
    <w:p w:rsidR="008C0101" w:rsidRPr="00253326" w:rsidRDefault="008C0101" w:rsidP="008C0101">
      <w:pPr>
        <w:spacing w:after="0"/>
        <w:ind w:left="360"/>
        <w:jc w:val="center"/>
        <w:rPr>
          <w:color w:val="auto"/>
          <w:sz w:val="24"/>
          <w:szCs w:val="24"/>
        </w:rPr>
      </w:pPr>
      <w:r w:rsidRPr="00253326">
        <w:rPr>
          <w:color w:val="auto"/>
          <w:sz w:val="24"/>
          <w:szCs w:val="24"/>
        </w:rPr>
        <w:t xml:space="preserve">Coupons </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page 4</w:t>
      </w:r>
    </w:p>
    <w:p w:rsidR="008C0101" w:rsidRPr="00253326" w:rsidRDefault="008C0101" w:rsidP="008C0101">
      <w:pPr>
        <w:spacing w:after="0"/>
        <w:ind w:left="360"/>
        <w:jc w:val="center"/>
        <w:rPr>
          <w:color w:val="auto"/>
          <w:sz w:val="24"/>
          <w:szCs w:val="24"/>
        </w:rPr>
      </w:pPr>
      <w:r w:rsidRPr="00253326">
        <w:rPr>
          <w:color w:val="auto"/>
          <w:sz w:val="24"/>
          <w:szCs w:val="24"/>
        </w:rPr>
        <w:t xml:space="preserve">Sprayer use </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002F7608">
        <w:rPr>
          <w:color w:val="auto"/>
          <w:sz w:val="24"/>
          <w:szCs w:val="24"/>
        </w:rPr>
        <w:t>page 5</w:t>
      </w:r>
    </w:p>
    <w:p w:rsidR="00DB6965" w:rsidRPr="00253326" w:rsidRDefault="00A507FF" w:rsidP="00BD57D6">
      <w:pPr>
        <w:spacing w:after="0"/>
        <w:ind w:left="360"/>
        <w:jc w:val="center"/>
        <w:rPr>
          <w:color w:val="auto"/>
          <w:sz w:val="24"/>
          <w:szCs w:val="24"/>
        </w:rPr>
      </w:pPr>
      <w:r w:rsidRPr="00253326">
        <w:rPr>
          <w:color w:val="auto"/>
          <w:sz w:val="24"/>
          <w:szCs w:val="24"/>
        </w:rPr>
        <w:t xml:space="preserve">Time tracking </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page 5</w:t>
      </w:r>
    </w:p>
    <w:p w:rsidR="00A507FF" w:rsidRPr="00253326" w:rsidRDefault="00A507FF" w:rsidP="00BD57D6">
      <w:pPr>
        <w:spacing w:after="0"/>
        <w:ind w:left="360"/>
        <w:jc w:val="center"/>
        <w:rPr>
          <w:color w:val="auto"/>
          <w:sz w:val="24"/>
          <w:szCs w:val="24"/>
        </w:rPr>
      </w:pPr>
      <w:r w:rsidRPr="00253326">
        <w:rPr>
          <w:color w:val="auto"/>
          <w:sz w:val="24"/>
          <w:szCs w:val="24"/>
        </w:rPr>
        <w:t xml:space="preserve">Application </w:t>
      </w:r>
      <w:proofErr w:type="spellStart"/>
      <w:r w:rsidRPr="00253326">
        <w:rPr>
          <w:color w:val="auto"/>
          <w:sz w:val="24"/>
          <w:szCs w:val="24"/>
        </w:rPr>
        <w:t>Coverages</w:t>
      </w:r>
      <w:proofErr w:type="spellEnd"/>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page 6</w:t>
      </w:r>
    </w:p>
    <w:p w:rsidR="00A507FF" w:rsidRPr="00253326" w:rsidRDefault="00A507FF" w:rsidP="00BD57D6">
      <w:pPr>
        <w:spacing w:after="0"/>
        <w:ind w:left="360"/>
        <w:jc w:val="center"/>
        <w:rPr>
          <w:color w:val="auto"/>
          <w:sz w:val="24"/>
          <w:szCs w:val="24"/>
        </w:rPr>
      </w:pPr>
      <w:r w:rsidRPr="00253326">
        <w:rPr>
          <w:color w:val="auto"/>
          <w:sz w:val="24"/>
          <w:szCs w:val="24"/>
        </w:rPr>
        <w:t xml:space="preserve">Programs </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page 7</w:t>
      </w:r>
    </w:p>
    <w:p w:rsidR="00390758" w:rsidRPr="00253326" w:rsidRDefault="00390758" w:rsidP="00BD57D6">
      <w:pPr>
        <w:spacing w:after="0"/>
        <w:ind w:left="360"/>
        <w:jc w:val="center"/>
        <w:rPr>
          <w:color w:val="auto"/>
          <w:sz w:val="24"/>
          <w:szCs w:val="24"/>
        </w:rPr>
      </w:pPr>
      <w:r w:rsidRPr="00253326">
        <w:rPr>
          <w:color w:val="auto"/>
          <w:sz w:val="24"/>
          <w:szCs w:val="24"/>
        </w:rPr>
        <w:t xml:space="preserve">Private Lands </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page 7</w:t>
      </w:r>
    </w:p>
    <w:p w:rsidR="00390758" w:rsidRPr="00253326" w:rsidRDefault="00390758" w:rsidP="00390758">
      <w:pPr>
        <w:spacing w:after="0"/>
        <w:ind w:left="360"/>
        <w:jc w:val="center"/>
        <w:rPr>
          <w:color w:val="auto"/>
          <w:sz w:val="24"/>
          <w:szCs w:val="24"/>
        </w:rPr>
      </w:pPr>
      <w:r w:rsidRPr="00253326">
        <w:rPr>
          <w:color w:val="auto"/>
          <w:sz w:val="24"/>
          <w:szCs w:val="24"/>
        </w:rPr>
        <w:t>BLM</w:t>
      </w:r>
      <w:r w:rsidR="00D87765" w:rsidRPr="00253326">
        <w:rPr>
          <w:color w:val="auto"/>
          <w:sz w:val="24"/>
          <w:szCs w:val="24"/>
        </w:rPr>
        <w:t xml:space="preserve">  </w:t>
      </w:r>
      <w:r w:rsidRPr="00253326">
        <w:rPr>
          <w:color w:val="auto"/>
          <w:sz w:val="24"/>
          <w:szCs w:val="24"/>
        </w:rPr>
        <w:t xml:space="preserve">– </w:t>
      </w:r>
      <w:r w:rsidR="00D87765" w:rsidRPr="00253326">
        <w:rPr>
          <w:color w:val="auto"/>
          <w:sz w:val="24"/>
          <w:szCs w:val="24"/>
        </w:rPr>
        <w:t xml:space="preserve">  </w:t>
      </w:r>
      <w:r w:rsidR="002F7608">
        <w:rPr>
          <w:color w:val="auto"/>
          <w:sz w:val="24"/>
          <w:szCs w:val="24"/>
        </w:rPr>
        <w:t>page 8</w:t>
      </w:r>
    </w:p>
    <w:p w:rsidR="008C0101" w:rsidRPr="00253326" w:rsidRDefault="008C0101" w:rsidP="008C0101">
      <w:pPr>
        <w:spacing w:after="0"/>
        <w:ind w:left="360"/>
        <w:jc w:val="center"/>
        <w:rPr>
          <w:color w:val="auto"/>
          <w:sz w:val="24"/>
          <w:szCs w:val="24"/>
        </w:rPr>
      </w:pPr>
      <w:r w:rsidRPr="00253326">
        <w:rPr>
          <w:color w:val="auto"/>
          <w:sz w:val="24"/>
          <w:szCs w:val="24"/>
        </w:rPr>
        <w:t xml:space="preserve">State </w:t>
      </w:r>
      <w:proofErr w:type="gramStart"/>
      <w:r w:rsidRPr="00253326">
        <w:rPr>
          <w:color w:val="auto"/>
          <w:sz w:val="24"/>
          <w:szCs w:val="24"/>
        </w:rPr>
        <w:t>Land</w:t>
      </w:r>
      <w:r w:rsidR="00D87765" w:rsidRPr="00253326">
        <w:rPr>
          <w:color w:val="auto"/>
          <w:sz w:val="24"/>
          <w:szCs w:val="24"/>
        </w:rPr>
        <w:t xml:space="preserve">  </w:t>
      </w:r>
      <w:r w:rsidRPr="00253326">
        <w:rPr>
          <w:color w:val="auto"/>
          <w:sz w:val="24"/>
          <w:szCs w:val="24"/>
        </w:rPr>
        <w:t>–</w:t>
      </w:r>
      <w:proofErr w:type="gramEnd"/>
      <w:r w:rsidRPr="00253326">
        <w:rPr>
          <w:color w:val="auto"/>
          <w:sz w:val="24"/>
          <w:szCs w:val="24"/>
        </w:rPr>
        <w:t xml:space="preserve"> </w:t>
      </w:r>
      <w:r w:rsidR="00D87765" w:rsidRPr="00253326">
        <w:rPr>
          <w:color w:val="auto"/>
          <w:sz w:val="24"/>
          <w:szCs w:val="24"/>
        </w:rPr>
        <w:t xml:space="preserve">  </w:t>
      </w:r>
      <w:r w:rsidRPr="00253326">
        <w:rPr>
          <w:color w:val="auto"/>
          <w:sz w:val="24"/>
          <w:szCs w:val="24"/>
        </w:rPr>
        <w:t>page 8</w:t>
      </w:r>
    </w:p>
    <w:p w:rsidR="00390758" w:rsidRPr="00253326" w:rsidRDefault="00390758" w:rsidP="00390758">
      <w:pPr>
        <w:spacing w:after="0"/>
        <w:ind w:left="360"/>
        <w:jc w:val="center"/>
        <w:rPr>
          <w:color w:val="auto"/>
          <w:sz w:val="24"/>
          <w:szCs w:val="24"/>
        </w:rPr>
      </w:pPr>
      <w:r w:rsidRPr="00253326">
        <w:rPr>
          <w:color w:val="auto"/>
          <w:sz w:val="24"/>
          <w:szCs w:val="24"/>
        </w:rPr>
        <w:t>Forest Service</w:t>
      </w:r>
      <w:r w:rsidR="00D87765" w:rsidRPr="00253326">
        <w:rPr>
          <w:color w:val="auto"/>
          <w:sz w:val="24"/>
          <w:szCs w:val="24"/>
        </w:rPr>
        <w:t xml:space="preserve">   </w:t>
      </w:r>
      <w:r w:rsidRPr="00253326">
        <w:rPr>
          <w:color w:val="auto"/>
          <w:sz w:val="24"/>
          <w:szCs w:val="24"/>
        </w:rPr>
        <w:t>–</w:t>
      </w:r>
      <w:r w:rsidR="00D87765" w:rsidRPr="00253326">
        <w:rPr>
          <w:color w:val="auto"/>
          <w:sz w:val="24"/>
          <w:szCs w:val="24"/>
        </w:rPr>
        <w:t xml:space="preserve">  </w:t>
      </w:r>
      <w:r w:rsidRPr="00253326">
        <w:rPr>
          <w:color w:val="auto"/>
          <w:sz w:val="24"/>
          <w:szCs w:val="24"/>
        </w:rPr>
        <w:t xml:space="preserve"> page 8</w:t>
      </w:r>
    </w:p>
    <w:p w:rsidR="00A507FF" w:rsidRPr="00253326" w:rsidRDefault="00390758" w:rsidP="00BD57D6">
      <w:pPr>
        <w:spacing w:after="0"/>
        <w:ind w:left="360"/>
        <w:jc w:val="center"/>
        <w:rPr>
          <w:color w:val="auto"/>
          <w:sz w:val="20"/>
        </w:rPr>
      </w:pPr>
      <w:r w:rsidRPr="00253326">
        <w:rPr>
          <w:color w:val="auto"/>
          <w:sz w:val="24"/>
          <w:szCs w:val="24"/>
        </w:rPr>
        <w:t xml:space="preserve">Muddy </w:t>
      </w:r>
      <w:r w:rsidR="000A0D32">
        <w:rPr>
          <w:color w:val="auto"/>
          <w:sz w:val="24"/>
          <w:szCs w:val="24"/>
        </w:rPr>
        <w:t>Guard &amp; Rock Creek</w:t>
      </w:r>
      <w:r w:rsidRPr="00253326">
        <w:rPr>
          <w:color w:val="auto"/>
          <w:sz w:val="24"/>
          <w:szCs w:val="24"/>
        </w:rPr>
        <w:t xml:space="preserve"> Grant</w:t>
      </w:r>
      <w:r w:rsidR="00D87765" w:rsidRPr="00253326">
        <w:rPr>
          <w:color w:val="auto"/>
          <w:sz w:val="24"/>
          <w:szCs w:val="24"/>
        </w:rPr>
        <w:t xml:space="preserve">   </w:t>
      </w:r>
      <w:r w:rsidRPr="00253326">
        <w:rPr>
          <w:color w:val="auto"/>
          <w:sz w:val="24"/>
          <w:szCs w:val="24"/>
        </w:rPr>
        <w:t>–</w:t>
      </w:r>
      <w:r w:rsidR="00D87765" w:rsidRPr="00253326">
        <w:rPr>
          <w:color w:val="auto"/>
          <w:sz w:val="24"/>
          <w:szCs w:val="24"/>
        </w:rPr>
        <w:t xml:space="preserve">  </w:t>
      </w:r>
      <w:r w:rsidRPr="00253326">
        <w:rPr>
          <w:color w:val="auto"/>
          <w:sz w:val="24"/>
          <w:szCs w:val="24"/>
        </w:rPr>
        <w:t xml:space="preserve"> page 8</w:t>
      </w:r>
    </w:p>
    <w:p w:rsidR="00831CB1" w:rsidRDefault="00831CB1" w:rsidP="00BD57D6">
      <w:pPr>
        <w:spacing w:after="0"/>
        <w:ind w:left="360"/>
        <w:jc w:val="center"/>
        <w:rPr>
          <w:sz w:val="20"/>
        </w:rPr>
      </w:pPr>
    </w:p>
    <w:p w:rsidR="00831CB1" w:rsidRDefault="00831CB1" w:rsidP="00BD57D6">
      <w:pPr>
        <w:spacing w:after="0"/>
        <w:ind w:left="360"/>
        <w:jc w:val="center"/>
        <w:rPr>
          <w:sz w:val="20"/>
        </w:rPr>
      </w:pPr>
    </w:p>
    <w:p w:rsidR="00831CB1" w:rsidRPr="00831CB1" w:rsidRDefault="00831CB1" w:rsidP="00BD57D6">
      <w:pPr>
        <w:spacing w:after="0"/>
        <w:ind w:left="360"/>
        <w:jc w:val="center"/>
        <w:rPr>
          <w:sz w:val="20"/>
        </w:rPr>
      </w:pPr>
    </w:p>
    <w:p w:rsidR="00C91824" w:rsidRDefault="00C91824" w:rsidP="00C91824">
      <w:pPr>
        <w:jc w:val="center"/>
        <w:rPr>
          <w:rFonts w:ascii="Times New Roman" w:hAnsi="Times New Roman"/>
          <w:b/>
          <w:sz w:val="24"/>
          <w:szCs w:val="24"/>
        </w:rPr>
      </w:pPr>
      <w:proofErr w:type="gramStart"/>
      <w:r>
        <w:rPr>
          <w:rFonts w:ascii="Times New Roman" w:hAnsi="Times New Roman"/>
          <w:b/>
          <w:sz w:val="24"/>
          <w:szCs w:val="24"/>
        </w:rPr>
        <w:lastRenderedPageBreak/>
        <w:t>Annual Mosquito Abatement Program in the Clear Creek Drainage.</w:t>
      </w:r>
      <w:proofErr w:type="gramEnd"/>
    </w:p>
    <w:p w:rsidR="00C91824" w:rsidRDefault="00C91824" w:rsidP="00C91824">
      <w:pPr>
        <w:jc w:val="center"/>
        <w:rPr>
          <w:rFonts w:ascii="Times New Roman" w:hAnsi="Times New Roman"/>
          <w:i/>
          <w:sz w:val="22"/>
          <w:szCs w:val="22"/>
        </w:rPr>
      </w:pPr>
      <w:r>
        <w:rPr>
          <w:rFonts w:ascii="Times New Roman" w:hAnsi="Times New Roman"/>
          <w:i/>
          <w:sz w:val="22"/>
          <w:szCs w:val="22"/>
        </w:rPr>
        <w:t xml:space="preserve">We apply </w:t>
      </w:r>
      <w:proofErr w:type="spellStart"/>
      <w:r>
        <w:rPr>
          <w:rFonts w:ascii="Times New Roman" w:hAnsi="Times New Roman"/>
          <w:i/>
          <w:sz w:val="22"/>
          <w:szCs w:val="22"/>
        </w:rPr>
        <w:t>larvacide</w:t>
      </w:r>
      <w:proofErr w:type="spellEnd"/>
      <w:r>
        <w:rPr>
          <w:rFonts w:ascii="Times New Roman" w:hAnsi="Times New Roman"/>
          <w:i/>
          <w:sz w:val="22"/>
          <w:szCs w:val="22"/>
        </w:rPr>
        <w:t xml:space="preserve"> throughout the summer to all mosquito infested water bodies from Buffalo to </w:t>
      </w:r>
      <w:proofErr w:type="spellStart"/>
      <w:r>
        <w:rPr>
          <w:rFonts w:ascii="Times New Roman" w:hAnsi="Times New Roman"/>
          <w:i/>
          <w:sz w:val="22"/>
          <w:szCs w:val="22"/>
        </w:rPr>
        <w:t>Ucross</w:t>
      </w:r>
      <w:proofErr w:type="spellEnd"/>
      <w:r>
        <w:rPr>
          <w:rFonts w:ascii="Times New Roman" w:hAnsi="Times New Roman"/>
          <w:i/>
          <w:sz w:val="22"/>
          <w:szCs w:val="22"/>
        </w:rPr>
        <w:t xml:space="preserve"> and in the City of Buffalo.  The </w:t>
      </w:r>
      <w:proofErr w:type="spellStart"/>
      <w:r>
        <w:rPr>
          <w:rFonts w:ascii="Times New Roman" w:hAnsi="Times New Roman"/>
          <w:i/>
          <w:sz w:val="22"/>
          <w:szCs w:val="22"/>
        </w:rPr>
        <w:t>larvaciding</w:t>
      </w:r>
      <w:proofErr w:type="spellEnd"/>
      <w:r>
        <w:rPr>
          <w:rFonts w:ascii="Times New Roman" w:hAnsi="Times New Roman"/>
          <w:i/>
          <w:sz w:val="22"/>
          <w:szCs w:val="22"/>
        </w:rPr>
        <w:t xml:space="preserve"> program has been very successful over the past couple of years with no impact to bees and without the invasiveness of an aerial program.  We do have ground fogging equipment, also, if needed and requested if an isolated adult outbreak occurs.  In addition to the application in the Clear Creek drainage there is an available county wide cost share program on </w:t>
      </w:r>
      <w:proofErr w:type="spellStart"/>
      <w:r>
        <w:rPr>
          <w:rFonts w:ascii="Times New Roman" w:hAnsi="Times New Roman"/>
          <w:i/>
          <w:sz w:val="22"/>
          <w:szCs w:val="22"/>
        </w:rPr>
        <w:t>larvacide</w:t>
      </w:r>
      <w:proofErr w:type="spellEnd"/>
      <w:r>
        <w:rPr>
          <w:rFonts w:ascii="Times New Roman" w:hAnsi="Times New Roman"/>
          <w:i/>
          <w:sz w:val="22"/>
          <w:szCs w:val="22"/>
        </w:rPr>
        <w:t>.</w:t>
      </w:r>
    </w:p>
    <w:tbl>
      <w:tblPr>
        <w:tblStyle w:val="TableGrid"/>
        <w:tblpPr w:leftFromText="180" w:rightFromText="180" w:vertAnchor="text" w:horzAnchor="margin" w:tblpXSpec="right" w:tblpY="17"/>
        <w:tblW w:w="0" w:type="auto"/>
        <w:tblBorders>
          <w:top w:val="double" w:sz="4" w:space="0" w:color="984806" w:themeColor="accent6" w:themeShade="80"/>
          <w:left w:val="double" w:sz="4" w:space="0" w:color="984806" w:themeColor="accent6" w:themeShade="80"/>
          <w:bottom w:val="double" w:sz="4" w:space="0" w:color="984806" w:themeColor="accent6" w:themeShade="80"/>
          <w:right w:val="double" w:sz="4" w:space="0" w:color="984806" w:themeColor="accent6" w:themeShade="80"/>
          <w:insideH w:val="double" w:sz="4" w:space="0" w:color="984806" w:themeColor="accent6" w:themeShade="80"/>
          <w:insideV w:val="double" w:sz="4" w:space="0" w:color="984806" w:themeColor="accent6" w:themeShade="80"/>
        </w:tblBorders>
        <w:tblLook w:val="04A0"/>
      </w:tblPr>
      <w:tblGrid>
        <w:gridCol w:w="2268"/>
        <w:gridCol w:w="1080"/>
        <w:gridCol w:w="1080"/>
      </w:tblGrid>
      <w:tr w:rsidR="00471DDC" w:rsidTr="00793433">
        <w:trPr>
          <w:trHeight w:val="263"/>
        </w:trPr>
        <w:tc>
          <w:tcPr>
            <w:tcW w:w="2268" w:type="dxa"/>
            <w:vAlign w:val="center"/>
          </w:tcPr>
          <w:p w:rsidR="00471DDC" w:rsidRPr="00B91A0D" w:rsidRDefault="00471DDC" w:rsidP="00793433">
            <w:pPr>
              <w:jc w:val="center"/>
              <w:rPr>
                <w:rFonts w:asciiTheme="minorHAnsi" w:hAnsiTheme="minorHAnsi"/>
                <w:sz w:val="16"/>
                <w:szCs w:val="16"/>
              </w:rPr>
            </w:pPr>
            <w:r w:rsidRPr="00B91A0D">
              <w:rPr>
                <w:rFonts w:asciiTheme="minorHAnsi" w:hAnsiTheme="minorHAnsi"/>
                <w:sz w:val="16"/>
                <w:szCs w:val="16"/>
              </w:rPr>
              <w:t>County Wide Program</w:t>
            </w:r>
          </w:p>
        </w:tc>
        <w:tc>
          <w:tcPr>
            <w:tcW w:w="1080" w:type="dxa"/>
            <w:vAlign w:val="center"/>
          </w:tcPr>
          <w:p w:rsidR="00471DDC" w:rsidRPr="00B91A0D" w:rsidRDefault="00471DDC" w:rsidP="00793433">
            <w:pPr>
              <w:jc w:val="center"/>
              <w:rPr>
                <w:rFonts w:asciiTheme="minorHAnsi" w:hAnsiTheme="minorHAnsi"/>
                <w:sz w:val="16"/>
                <w:szCs w:val="16"/>
              </w:rPr>
            </w:pPr>
            <w:r w:rsidRPr="00B91A0D">
              <w:rPr>
                <w:rFonts w:asciiTheme="minorHAnsi" w:hAnsiTheme="minorHAnsi"/>
                <w:sz w:val="16"/>
                <w:szCs w:val="16"/>
              </w:rPr>
              <w:t>Income</w:t>
            </w:r>
          </w:p>
        </w:tc>
        <w:tc>
          <w:tcPr>
            <w:tcW w:w="1080" w:type="dxa"/>
            <w:vAlign w:val="center"/>
          </w:tcPr>
          <w:p w:rsidR="00471DDC" w:rsidRPr="00B91A0D" w:rsidRDefault="00471DDC" w:rsidP="00793433">
            <w:pPr>
              <w:jc w:val="center"/>
              <w:rPr>
                <w:rFonts w:asciiTheme="minorHAnsi" w:hAnsiTheme="minorHAnsi"/>
                <w:sz w:val="16"/>
                <w:szCs w:val="16"/>
              </w:rPr>
            </w:pPr>
            <w:r w:rsidRPr="00B91A0D">
              <w:rPr>
                <w:rFonts w:asciiTheme="minorHAnsi" w:hAnsiTheme="minorHAnsi"/>
                <w:sz w:val="16"/>
                <w:szCs w:val="16"/>
              </w:rPr>
              <w:t>Expenses</w:t>
            </w: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sidRPr="00B91A0D">
              <w:rPr>
                <w:rFonts w:asciiTheme="minorHAnsi" w:hAnsiTheme="minorHAnsi"/>
                <w:sz w:val="16"/>
                <w:szCs w:val="16"/>
              </w:rPr>
              <w:t>Grant</w:t>
            </w:r>
          </w:p>
        </w:tc>
        <w:tc>
          <w:tcPr>
            <w:tcW w:w="1080" w:type="dxa"/>
            <w:vAlign w:val="center"/>
          </w:tcPr>
          <w:p w:rsidR="00471DDC" w:rsidRPr="00B91A0D" w:rsidRDefault="00471DDC" w:rsidP="00471DDC">
            <w:pPr>
              <w:jc w:val="right"/>
              <w:rPr>
                <w:rFonts w:asciiTheme="minorHAnsi" w:hAnsiTheme="minorHAnsi"/>
                <w:sz w:val="16"/>
                <w:szCs w:val="16"/>
              </w:rPr>
            </w:pPr>
            <w:r w:rsidRPr="00B91A0D">
              <w:rPr>
                <w:rFonts w:asciiTheme="minorHAnsi" w:hAnsiTheme="minorHAnsi"/>
                <w:sz w:val="16"/>
                <w:szCs w:val="16"/>
              </w:rPr>
              <w:t xml:space="preserve">$ </w:t>
            </w:r>
            <w:r>
              <w:rPr>
                <w:rFonts w:asciiTheme="minorHAnsi" w:hAnsiTheme="minorHAnsi"/>
                <w:sz w:val="16"/>
                <w:szCs w:val="16"/>
              </w:rPr>
              <w:t xml:space="preserve">  </w:t>
            </w:r>
            <w:r w:rsidRPr="00B91A0D">
              <w:rPr>
                <w:rFonts w:asciiTheme="minorHAnsi" w:hAnsiTheme="minorHAnsi"/>
                <w:sz w:val="16"/>
                <w:szCs w:val="16"/>
              </w:rPr>
              <w:t>20,000.00</w:t>
            </w:r>
          </w:p>
        </w:tc>
        <w:tc>
          <w:tcPr>
            <w:tcW w:w="1080" w:type="dxa"/>
            <w:vAlign w:val="center"/>
          </w:tcPr>
          <w:p w:rsidR="00471DDC" w:rsidRPr="00B91A0D" w:rsidRDefault="00471DDC" w:rsidP="00471DDC">
            <w:pPr>
              <w:jc w:val="right"/>
              <w:rPr>
                <w:rFonts w:asciiTheme="minorHAnsi" w:hAnsiTheme="minorHAnsi"/>
                <w:sz w:val="16"/>
                <w:szCs w:val="16"/>
              </w:rPr>
            </w:pP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Donations</w:t>
            </w: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4,175.00</w:t>
            </w:r>
          </w:p>
        </w:tc>
        <w:tc>
          <w:tcPr>
            <w:tcW w:w="1080" w:type="dxa"/>
            <w:vAlign w:val="center"/>
          </w:tcPr>
          <w:p w:rsidR="00471DDC" w:rsidRPr="00B91A0D" w:rsidRDefault="00471DDC" w:rsidP="00471DDC">
            <w:pPr>
              <w:jc w:val="right"/>
              <w:rPr>
                <w:rFonts w:asciiTheme="minorHAnsi" w:hAnsiTheme="minorHAnsi"/>
                <w:sz w:val="16"/>
                <w:szCs w:val="16"/>
              </w:rPr>
            </w:pP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 xml:space="preserve">District Applied </w:t>
            </w:r>
            <w:proofErr w:type="spellStart"/>
            <w:r w:rsidR="00554905">
              <w:rPr>
                <w:rFonts w:asciiTheme="minorHAnsi" w:hAnsiTheme="minorHAnsi"/>
                <w:sz w:val="16"/>
                <w:szCs w:val="16"/>
              </w:rPr>
              <w:t>Vectobac</w:t>
            </w:r>
            <w:proofErr w:type="spellEnd"/>
          </w:p>
        </w:tc>
        <w:tc>
          <w:tcPr>
            <w:tcW w:w="1080" w:type="dxa"/>
            <w:vAlign w:val="center"/>
          </w:tcPr>
          <w:p w:rsidR="00471DDC" w:rsidRPr="00B91A0D" w:rsidRDefault="00471DDC" w:rsidP="00471DDC">
            <w:pPr>
              <w:jc w:val="right"/>
              <w:rPr>
                <w:rFonts w:asciiTheme="minorHAnsi" w:hAnsiTheme="minorHAnsi"/>
                <w:sz w:val="16"/>
                <w:szCs w:val="16"/>
              </w:rPr>
            </w:pP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13,652.01</w:t>
            </w: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 xml:space="preserve">Landowner Applied </w:t>
            </w:r>
            <w:proofErr w:type="spellStart"/>
            <w:r w:rsidR="00554905">
              <w:rPr>
                <w:rFonts w:asciiTheme="minorHAnsi" w:hAnsiTheme="minorHAnsi"/>
                <w:sz w:val="16"/>
                <w:szCs w:val="16"/>
              </w:rPr>
              <w:t>Vectobac</w:t>
            </w:r>
            <w:proofErr w:type="spellEnd"/>
          </w:p>
        </w:tc>
        <w:tc>
          <w:tcPr>
            <w:tcW w:w="1080" w:type="dxa"/>
            <w:vAlign w:val="center"/>
          </w:tcPr>
          <w:p w:rsidR="00471DDC" w:rsidRPr="00B91A0D" w:rsidRDefault="00471DDC" w:rsidP="00471DDC">
            <w:pPr>
              <w:jc w:val="right"/>
              <w:rPr>
                <w:rFonts w:asciiTheme="minorHAnsi" w:hAnsiTheme="minorHAnsi"/>
                <w:sz w:val="16"/>
                <w:szCs w:val="16"/>
              </w:rPr>
            </w:pP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7,022.20</w:t>
            </w: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District Labor</w:t>
            </w:r>
          </w:p>
        </w:tc>
        <w:tc>
          <w:tcPr>
            <w:tcW w:w="1080" w:type="dxa"/>
            <w:vAlign w:val="center"/>
          </w:tcPr>
          <w:p w:rsidR="00471DDC" w:rsidRPr="00B91A0D" w:rsidRDefault="00471DDC" w:rsidP="00471DDC">
            <w:pPr>
              <w:jc w:val="right"/>
              <w:rPr>
                <w:rFonts w:asciiTheme="minorHAnsi" w:hAnsiTheme="minorHAnsi"/>
                <w:sz w:val="16"/>
                <w:szCs w:val="16"/>
              </w:rPr>
            </w:pP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10,269.96</w:t>
            </w: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Mileage &amp; Equip</w:t>
            </w:r>
          </w:p>
        </w:tc>
        <w:tc>
          <w:tcPr>
            <w:tcW w:w="1080" w:type="dxa"/>
            <w:vAlign w:val="center"/>
          </w:tcPr>
          <w:p w:rsidR="00471DDC" w:rsidRPr="00B91A0D" w:rsidRDefault="00471DDC" w:rsidP="00471DDC">
            <w:pPr>
              <w:jc w:val="right"/>
              <w:rPr>
                <w:rFonts w:asciiTheme="minorHAnsi" w:hAnsiTheme="minorHAnsi"/>
                <w:sz w:val="16"/>
                <w:szCs w:val="16"/>
              </w:rPr>
            </w:pP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6,907.00</w:t>
            </w: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Gas/Oil/Misc</w:t>
            </w:r>
          </w:p>
        </w:tc>
        <w:tc>
          <w:tcPr>
            <w:tcW w:w="1080" w:type="dxa"/>
            <w:vAlign w:val="center"/>
          </w:tcPr>
          <w:p w:rsidR="00471DDC" w:rsidRPr="00B91A0D" w:rsidRDefault="00471DDC" w:rsidP="00471DDC">
            <w:pPr>
              <w:jc w:val="right"/>
              <w:rPr>
                <w:rFonts w:asciiTheme="minorHAnsi" w:hAnsiTheme="minorHAnsi"/>
                <w:sz w:val="16"/>
                <w:szCs w:val="16"/>
              </w:rPr>
            </w:pP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622.41</w:t>
            </w: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Tire Recycling</w:t>
            </w:r>
          </w:p>
        </w:tc>
        <w:tc>
          <w:tcPr>
            <w:tcW w:w="1080" w:type="dxa"/>
            <w:vAlign w:val="center"/>
          </w:tcPr>
          <w:p w:rsidR="00471DDC" w:rsidRPr="00B91A0D" w:rsidRDefault="00471DDC" w:rsidP="00471DDC">
            <w:pPr>
              <w:jc w:val="right"/>
              <w:rPr>
                <w:rFonts w:asciiTheme="minorHAnsi" w:hAnsiTheme="minorHAnsi"/>
                <w:sz w:val="16"/>
                <w:szCs w:val="16"/>
              </w:rPr>
            </w:pP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1,573.00</w:t>
            </w:r>
          </w:p>
        </w:tc>
      </w:tr>
      <w:tr w:rsidR="00471DDC" w:rsidTr="00793433">
        <w:trPr>
          <w:trHeight w:val="335"/>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Postage/Supplies</w:t>
            </w:r>
          </w:p>
        </w:tc>
        <w:tc>
          <w:tcPr>
            <w:tcW w:w="1080" w:type="dxa"/>
            <w:vAlign w:val="center"/>
          </w:tcPr>
          <w:p w:rsidR="00471DDC" w:rsidRPr="00B91A0D" w:rsidRDefault="00471DDC" w:rsidP="00471DDC">
            <w:pPr>
              <w:jc w:val="right"/>
              <w:rPr>
                <w:rFonts w:asciiTheme="minorHAnsi" w:hAnsiTheme="minorHAnsi"/>
                <w:sz w:val="16"/>
                <w:szCs w:val="16"/>
              </w:rPr>
            </w:pP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84.92</w:t>
            </w:r>
          </w:p>
        </w:tc>
      </w:tr>
      <w:tr w:rsidR="00471DDC" w:rsidTr="00793433">
        <w:trPr>
          <w:trHeight w:val="227"/>
        </w:trPr>
        <w:tc>
          <w:tcPr>
            <w:tcW w:w="2268" w:type="dxa"/>
            <w:vAlign w:val="center"/>
          </w:tcPr>
          <w:p w:rsidR="00471DDC" w:rsidRPr="00B91A0D" w:rsidRDefault="00471DDC" w:rsidP="00471DDC">
            <w:pPr>
              <w:rPr>
                <w:rFonts w:asciiTheme="minorHAnsi" w:hAnsiTheme="minorHAnsi"/>
                <w:sz w:val="16"/>
                <w:szCs w:val="16"/>
              </w:rPr>
            </w:pPr>
            <w:r>
              <w:rPr>
                <w:rFonts w:asciiTheme="minorHAnsi" w:hAnsiTheme="minorHAnsi"/>
                <w:sz w:val="16"/>
                <w:szCs w:val="16"/>
              </w:rPr>
              <w:t>Totals</w:t>
            </w: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24,175.00</w:t>
            </w:r>
          </w:p>
        </w:tc>
        <w:tc>
          <w:tcPr>
            <w:tcW w:w="1080" w:type="dxa"/>
            <w:vAlign w:val="center"/>
          </w:tcPr>
          <w:p w:rsidR="00471DDC" w:rsidRPr="00B91A0D" w:rsidRDefault="00471DDC" w:rsidP="00471DDC">
            <w:pPr>
              <w:jc w:val="right"/>
              <w:rPr>
                <w:rFonts w:asciiTheme="minorHAnsi" w:hAnsiTheme="minorHAnsi"/>
                <w:sz w:val="16"/>
                <w:szCs w:val="16"/>
              </w:rPr>
            </w:pPr>
            <w:r>
              <w:rPr>
                <w:rFonts w:asciiTheme="minorHAnsi" w:hAnsiTheme="minorHAnsi"/>
                <w:sz w:val="16"/>
                <w:szCs w:val="16"/>
              </w:rPr>
              <w:t>$  40,131.50</w:t>
            </w:r>
          </w:p>
        </w:tc>
      </w:tr>
    </w:tbl>
    <w:p w:rsidR="00B91A0D" w:rsidRDefault="00C91824" w:rsidP="00B91A0D">
      <w:pPr>
        <w:rPr>
          <w:rFonts w:ascii="Times New Roman" w:hAnsi="Times New Roman"/>
          <w:sz w:val="22"/>
          <w:szCs w:val="22"/>
        </w:rPr>
      </w:pPr>
      <w:r w:rsidRPr="00C91824">
        <w:rPr>
          <w:rFonts w:ascii="Times New Roman" w:hAnsi="Times New Roman"/>
          <w:noProof/>
          <w:sz w:val="22"/>
          <w:szCs w:val="22"/>
        </w:rPr>
        <w:drawing>
          <wp:inline distT="0" distB="0" distL="0" distR="0">
            <wp:extent cx="3848100" cy="177165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1824" w:rsidRDefault="00C91824" w:rsidP="00B91A0D">
      <w:pPr>
        <w:rPr>
          <w:rFonts w:ascii="Times New Roman" w:hAnsi="Times New Roman"/>
          <w:sz w:val="22"/>
          <w:szCs w:val="22"/>
        </w:rPr>
      </w:pPr>
    </w:p>
    <w:p w:rsidR="009E287D" w:rsidRDefault="009E287D" w:rsidP="00B91A0D">
      <w:pPr>
        <w:rPr>
          <w:rFonts w:ascii="Times New Roman" w:hAnsi="Times New Roman"/>
          <w:sz w:val="22"/>
          <w:szCs w:val="22"/>
        </w:rPr>
      </w:pPr>
    </w:p>
    <w:p w:rsidR="009E287D" w:rsidRDefault="009E287D" w:rsidP="00B91A0D">
      <w:pPr>
        <w:rPr>
          <w:rFonts w:ascii="Times New Roman" w:hAnsi="Times New Roman"/>
          <w:sz w:val="22"/>
          <w:szCs w:val="22"/>
        </w:rPr>
      </w:pPr>
    </w:p>
    <w:p w:rsidR="009E287D" w:rsidRDefault="009E287D" w:rsidP="00B91A0D">
      <w:pPr>
        <w:rPr>
          <w:rFonts w:ascii="Times New Roman" w:hAnsi="Times New Roman"/>
          <w:sz w:val="22"/>
          <w:szCs w:val="22"/>
        </w:rPr>
      </w:pPr>
    </w:p>
    <w:p w:rsidR="005607A5" w:rsidRPr="00A66CA9" w:rsidRDefault="005607A5" w:rsidP="005607A5">
      <w:pPr>
        <w:jc w:val="center"/>
        <w:rPr>
          <w:rFonts w:ascii="Times New Roman" w:hAnsi="Times New Roman"/>
          <w:b/>
          <w:sz w:val="20"/>
        </w:rPr>
      </w:pPr>
      <w:r>
        <w:rPr>
          <w:rFonts w:ascii="Times New Roman" w:hAnsi="Times New Roman"/>
          <w:b/>
          <w:sz w:val="24"/>
          <w:szCs w:val="24"/>
        </w:rPr>
        <w:t>2011 Grasshopper Treatment and Cost Share</w:t>
      </w:r>
    </w:p>
    <w:p w:rsidR="009E287D" w:rsidRDefault="00A66CA9" w:rsidP="005607A5">
      <w:pPr>
        <w:rPr>
          <w:sz w:val="22"/>
          <w:szCs w:val="22"/>
        </w:rPr>
      </w:pPr>
      <w:proofErr w:type="gramStart"/>
      <w:r w:rsidRPr="00A66CA9">
        <w:rPr>
          <w:sz w:val="22"/>
          <w:szCs w:val="22"/>
        </w:rPr>
        <w:t>Due to the apparent success of the program in 2010, Grasshopper populations warranted little spraying in 2011.</w:t>
      </w:r>
      <w:proofErr w:type="gramEnd"/>
      <w:r w:rsidRPr="00A66CA9">
        <w:rPr>
          <w:sz w:val="22"/>
          <w:szCs w:val="22"/>
        </w:rPr>
        <w:t xml:space="preserve"> The District administered a small ground treatment program for a few hot spots. The cost for control was $</w:t>
      </w:r>
      <w:r>
        <w:rPr>
          <w:sz w:val="22"/>
          <w:szCs w:val="22"/>
        </w:rPr>
        <w:t xml:space="preserve"> </w:t>
      </w:r>
      <w:r w:rsidRPr="00A66CA9">
        <w:rPr>
          <w:sz w:val="22"/>
          <w:szCs w:val="22"/>
        </w:rPr>
        <w:t>216.21 paid by landowners and the District $</w:t>
      </w:r>
      <w:r>
        <w:rPr>
          <w:sz w:val="22"/>
          <w:szCs w:val="22"/>
        </w:rPr>
        <w:t xml:space="preserve"> </w:t>
      </w:r>
      <w:r w:rsidRPr="00A66CA9">
        <w:rPr>
          <w:sz w:val="22"/>
          <w:szCs w:val="22"/>
        </w:rPr>
        <w:t>864.83 for the year.</w:t>
      </w:r>
    </w:p>
    <w:p w:rsidR="00EE1AE5" w:rsidRDefault="00EE1AE5" w:rsidP="005607A5">
      <w:pPr>
        <w:rPr>
          <w:sz w:val="22"/>
          <w:szCs w:val="22"/>
        </w:rPr>
      </w:pPr>
    </w:p>
    <w:p w:rsidR="00EE1AE5" w:rsidRDefault="00EE1AE5" w:rsidP="00EE1AE5">
      <w:pPr>
        <w:jc w:val="center"/>
        <w:rPr>
          <w:rFonts w:ascii="Times New Roman" w:hAnsi="Times New Roman"/>
          <w:b/>
          <w:sz w:val="24"/>
          <w:szCs w:val="24"/>
        </w:rPr>
      </w:pPr>
      <w:r>
        <w:rPr>
          <w:rFonts w:ascii="Times New Roman" w:hAnsi="Times New Roman"/>
          <w:b/>
          <w:sz w:val="24"/>
          <w:szCs w:val="24"/>
        </w:rPr>
        <w:t>2011 Prairie Dog Cost Share</w:t>
      </w:r>
    </w:p>
    <w:tbl>
      <w:tblPr>
        <w:tblStyle w:val="TableGrid"/>
        <w:tblW w:w="0" w:type="auto"/>
        <w:jc w:val="center"/>
        <w:tblBorders>
          <w:top w:val="double" w:sz="4" w:space="0" w:color="984806" w:themeColor="accent6" w:themeShade="80"/>
          <w:left w:val="double" w:sz="4" w:space="0" w:color="984806" w:themeColor="accent6" w:themeShade="80"/>
          <w:bottom w:val="double" w:sz="4" w:space="0" w:color="984806" w:themeColor="accent6" w:themeShade="80"/>
          <w:right w:val="double" w:sz="4" w:space="0" w:color="984806" w:themeColor="accent6" w:themeShade="80"/>
          <w:insideH w:val="double" w:sz="4" w:space="0" w:color="984806" w:themeColor="accent6" w:themeShade="80"/>
          <w:insideV w:val="double" w:sz="4" w:space="0" w:color="984806" w:themeColor="accent6" w:themeShade="80"/>
        </w:tblBorders>
        <w:tblLook w:val="04A0"/>
      </w:tblPr>
      <w:tblGrid>
        <w:gridCol w:w="2075"/>
        <w:gridCol w:w="1372"/>
        <w:gridCol w:w="1213"/>
      </w:tblGrid>
      <w:tr w:rsidR="00F77F38" w:rsidTr="00F77F38">
        <w:trPr>
          <w:trHeight w:val="124"/>
          <w:jc w:val="center"/>
        </w:trPr>
        <w:tc>
          <w:tcPr>
            <w:tcW w:w="2075" w:type="dxa"/>
            <w:vAlign w:val="center"/>
          </w:tcPr>
          <w:p w:rsidR="00F77F38" w:rsidRDefault="00F77F38" w:rsidP="00F77F38">
            <w:pPr>
              <w:rPr>
                <w:rFonts w:ascii="Times New Roman" w:hAnsi="Times New Roman"/>
                <w:b/>
                <w:sz w:val="20"/>
              </w:rPr>
            </w:pPr>
          </w:p>
        </w:tc>
        <w:tc>
          <w:tcPr>
            <w:tcW w:w="1372" w:type="dxa"/>
            <w:vAlign w:val="center"/>
          </w:tcPr>
          <w:p w:rsidR="00F77F38" w:rsidRDefault="00F77F38" w:rsidP="00F77F38">
            <w:pPr>
              <w:jc w:val="center"/>
              <w:rPr>
                <w:rFonts w:ascii="Times New Roman" w:hAnsi="Times New Roman"/>
                <w:b/>
                <w:sz w:val="20"/>
              </w:rPr>
            </w:pPr>
            <w:r>
              <w:rPr>
                <w:rFonts w:ascii="Times New Roman" w:hAnsi="Times New Roman"/>
                <w:b/>
                <w:sz w:val="20"/>
              </w:rPr>
              <w:t>District</w:t>
            </w:r>
          </w:p>
        </w:tc>
        <w:tc>
          <w:tcPr>
            <w:tcW w:w="1213" w:type="dxa"/>
            <w:vAlign w:val="center"/>
          </w:tcPr>
          <w:p w:rsidR="00F77F38" w:rsidRDefault="00F77F38" w:rsidP="00F77F38">
            <w:pPr>
              <w:jc w:val="center"/>
              <w:rPr>
                <w:rFonts w:ascii="Times New Roman" w:hAnsi="Times New Roman"/>
                <w:b/>
                <w:sz w:val="20"/>
              </w:rPr>
            </w:pPr>
            <w:r>
              <w:rPr>
                <w:rFonts w:ascii="Times New Roman" w:hAnsi="Times New Roman"/>
                <w:b/>
                <w:sz w:val="20"/>
              </w:rPr>
              <w:t>Landowner</w:t>
            </w:r>
          </w:p>
        </w:tc>
      </w:tr>
      <w:tr w:rsidR="00F77F38" w:rsidTr="00F77F38">
        <w:trPr>
          <w:trHeight w:val="192"/>
          <w:jc w:val="center"/>
        </w:trPr>
        <w:tc>
          <w:tcPr>
            <w:tcW w:w="2075" w:type="dxa"/>
            <w:vAlign w:val="center"/>
          </w:tcPr>
          <w:p w:rsidR="00F77F38" w:rsidRDefault="00F77F38" w:rsidP="00F77F38">
            <w:pPr>
              <w:rPr>
                <w:rFonts w:ascii="Times New Roman" w:hAnsi="Times New Roman"/>
                <w:b/>
                <w:sz w:val="20"/>
              </w:rPr>
            </w:pPr>
            <w:r>
              <w:rPr>
                <w:rFonts w:ascii="Times New Roman" w:hAnsi="Times New Roman"/>
                <w:b/>
                <w:sz w:val="20"/>
              </w:rPr>
              <w:t xml:space="preserve">53 vials of </w:t>
            </w:r>
            <w:proofErr w:type="spellStart"/>
            <w:r>
              <w:rPr>
                <w:rFonts w:ascii="Times New Roman" w:hAnsi="Times New Roman"/>
                <w:b/>
                <w:sz w:val="20"/>
              </w:rPr>
              <w:t>Fumitoxin</w:t>
            </w:r>
            <w:proofErr w:type="spellEnd"/>
          </w:p>
        </w:tc>
        <w:tc>
          <w:tcPr>
            <w:tcW w:w="1372" w:type="dxa"/>
            <w:vAlign w:val="center"/>
          </w:tcPr>
          <w:p w:rsidR="00F77F38" w:rsidRDefault="00F77F38" w:rsidP="00F77F38">
            <w:pPr>
              <w:rPr>
                <w:rFonts w:ascii="Times New Roman" w:hAnsi="Times New Roman"/>
                <w:b/>
                <w:sz w:val="20"/>
              </w:rPr>
            </w:pPr>
            <w:r>
              <w:rPr>
                <w:rFonts w:ascii="Times New Roman" w:hAnsi="Times New Roman"/>
                <w:b/>
                <w:sz w:val="20"/>
              </w:rPr>
              <w:t>$  1,298.50</w:t>
            </w:r>
          </w:p>
        </w:tc>
        <w:tc>
          <w:tcPr>
            <w:tcW w:w="1213" w:type="dxa"/>
            <w:vAlign w:val="center"/>
          </w:tcPr>
          <w:p w:rsidR="00F77F38" w:rsidRDefault="00F77F38" w:rsidP="00F77F38">
            <w:pPr>
              <w:rPr>
                <w:rFonts w:ascii="Times New Roman" w:hAnsi="Times New Roman"/>
                <w:b/>
                <w:sz w:val="20"/>
              </w:rPr>
            </w:pPr>
            <w:r>
              <w:rPr>
                <w:rFonts w:ascii="Times New Roman" w:hAnsi="Times New Roman"/>
                <w:b/>
                <w:sz w:val="20"/>
              </w:rPr>
              <w:t>$  0</w:t>
            </w:r>
          </w:p>
        </w:tc>
      </w:tr>
      <w:tr w:rsidR="00F77F38" w:rsidTr="00F77F38">
        <w:trPr>
          <w:trHeight w:val="192"/>
          <w:jc w:val="center"/>
        </w:trPr>
        <w:tc>
          <w:tcPr>
            <w:tcW w:w="2075" w:type="dxa"/>
            <w:vAlign w:val="center"/>
          </w:tcPr>
          <w:p w:rsidR="00F77F38" w:rsidRDefault="00F77F38" w:rsidP="00F77F38">
            <w:pPr>
              <w:rPr>
                <w:rFonts w:ascii="Times New Roman" w:hAnsi="Times New Roman"/>
                <w:b/>
                <w:sz w:val="20"/>
              </w:rPr>
            </w:pPr>
            <w:r>
              <w:rPr>
                <w:rFonts w:ascii="Times New Roman" w:hAnsi="Times New Roman"/>
                <w:b/>
                <w:sz w:val="20"/>
              </w:rPr>
              <w:t xml:space="preserve">161 buckets of </w:t>
            </w:r>
            <w:proofErr w:type="spellStart"/>
            <w:r>
              <w:rPr>
                <w:rFonts w:ascii="Times New Roman" w:hAnsi="Times New Roman"/>
                <w:b/>
                <w:sz w:val="20"/>
              </w:rPr>
              <w:t>Rozol</w:t>
            </w:r>
            <w:proofErr w:type="spellEnd"/>
          </w:p>
        </w:tc>
        <w:tc>
          <w:tcPr>
            <w:tcW w:w="1372" w:type="dxa"/>
            <w:vAlign w:val="center"/>
          </w:tcPr>
          <w:p w:rsidR="00F77F38" w:rsidRDefault="00F77F38" w:rsidP="00F77F38">
            <w:pPr>
              <w:rPr>
                <w:rFonts w:ascii="Times New Roman" w:hAnsi="Times New Roman"/>
                <w:b/>
                <w:sz w:val="20"/>
              </w:rPr>
            </w:pPr>
            <w:r>
              <w:rPr>
                <w:rFonts w:ascii="Times New Roman" w:hAnsi="Times New Roman"/>
                <w:b/>
                <w:sz w:val="20"/>
              </w:rPr>
              <w:t>$  9,686.29</w:t>
            </w:r>
          </w:p>
        </w:tc>
        <w:tc>
          <w:tcPr>
            <w:tcW w:w="1213" w:type="dxa"/>
            <w:vAlign w:val="center"/>
          </w:tcPr>
          <w:p w:rsidR="00F77F38" w:rsidRDefault="00F77F38" w:rsidP="00F77F38">
            <w:pPr>
              <w:rPr>
                <w:rFonts w:ascii="Times New Roman" w:hAnsi="Times New Roman"/>
                <w:b/>
                <w:sz w:val="20"/>
              </w:rPr>
            </w:pPr>
            <w:r>
              <w:rPr>
                <w:rFonts w:ascii="Times New Roman" w:hAnsi="Times New Roman"/>
                <w:b/>
                <w:sz w:val="20"/>
              </w:rPr>
              <w:t>$  1,320.00</w:t>
            </w:r>
          </w:p>
        </w:tc>
      </w:tr>
    </w:tbl>
    <w:p w:rsidR="00F77F38" w:rsidRPr="00A66CA9" w:rsidRDefault="00F77F38" w:rsidP="00EE1AE5">
      <w:pPr>
        <w:jc w:val="center"/>
        <w:rPr>
          <w:rFonts w:ascii="Times New Roman" w:hAnsi="Times New Roman"/>
          <w:b/>
          <w:sz w:val="20"/>
        </w:rPr>
      </w:pPr>
    </w:p>
    <w:p w:rsidR="00871EF4" w:rsidRDefault="00871EF4" w:rsidP="00871EF4">
      <w:pPr>
        <w:jc w:val="center"/>
        <w:rPr>
          <w:rFonts w:ascii="Times New Roman" w:hAnsi="Times New Roman"/>
          <w:b/>
          <w:sz w:val="24"/>
          <w:szCs w:val="24"/>
        </w:rPr>
      </w:pPr>
      <w:r>
        <w:rPr>
          <w:rFonts w:ascii="Times New Roman" w:hAnsi="Times New Roman"/>
          <w:b/>
          <w:sz w:val="24"/>
          <w:szCs w:val="24"/>
        </w:rPr>
        <w:t>2011 Field Certifications</w:t>
      </w:r>
    </w:p>
    <w:p w:rsidR="00EE1AE5" w:rsidRDefault="00EF57D9" w:rsidP="00EF57D9">
      <w:pPr>
        <w:jc w:val="center"/>
        <w:rPr>
          <w:rFonts w:ascii="Times New Roman" w:hAnsi="Times New Roman"/>
          <w:sz w:val="22"/>
          <w:szCs w:val="22"/>
        </w:rPr>
      </w:pPr>
      <w:r>
        <w:rPr>
          <w:rFonts w:ascii="Times New Roman" w:hAnsi="Times New Roman"/>
          <w:sz w:val="22"/>
          <w:szCs w:val="22"/>
        </w:rPr>
        <w:t>Rod certified fields for 7 hay/straw producers in the County.</w:t>
      </w:r>
    </w:p>
    <w:p w:rsidR="004740BE" w:rsidRDefault="004740BE" w:rsidP="005607A5">
      <w:pPr>
        <w:rPr>
          <w:rFonts w:ascii="Times New Roman" w:hAnsi="Times New Roman"/>
          <w:sz w:val="22"/>
          <w:szCs w:val="22"/>
        </w:rPr>
      </w:pPr>
    </w:p>
    <w:p w:rsidR="004740BE" w:rsidRDefault="004740BE" w:rsidP="004740BE">
      <w:pPr>
        <w:jc w:val="center"/>
        <w:rPr>
          <w:rFonts w:ascii="Times New Roman" w:hAnsi="Times New Roman"/>
          <w:b/>
          <w:sz w:val="24"/>
          <w:szCs w:val="24"/>
        </w:rPr>
      </w:pPr>
      <w:r>
        <w:rPr>
          <w:rFonts w:ascii="Times New Roman" w:hAnsi="Times New Roman"/>
          <w:b/>
          <w:sz w:val="24"/>
          <w:szCs w:val="24"/>
        </w:rPr>
        <w:t>2011 Bio Control Cost Share</w:t>
      </w:r>
    </w:p>
    <w:p w:rsidR="004740BE" w:rsidRDefault="007B743E" w:rsidP="007B743E">
      <w:pPr>
        <w:jc w:val="center"/>
        <w:rPr>
          <w:rFonts w:ascii="Times New Roman" w:hAnsi="Times New Roman"/>
          <w:sz w:val="22"/>
          <w:szCs w:val="22"/>
        </w:rPr>
      </w:pPr>
      <w:proofErr w:type="spellStart"/>
      <w:r>
        <w:rPr>
          <w:rFonts w:ascii="Times New Roman" w:hAnsi="Times New Roman"/>
          <w:sz w:val="22"/>
          <w:szCs w:val="22"/>
        </w:rPr>
        <w:t>Dalmation</w:t>
      </w:r>
      <w:proofErr w:type="spellEnd"/>
      <w:r>
        <w:rPr>
          <w:rFonts w:ascii="Times New Roman" w:hAnsi="Times New Roman"/>
          <w:sz w:val="22"/>
          <w:szCs w:val="22"/>
        </w:rPr>
        <w:t xml:space="preserve"> Toadflax $ 233.00</w:t>
      </w:r>
    </w:p>
    <w:p w:rsidR="007B743E" w:rsidRDefault="007B743E" w:rsidP="005F3617">
      <w:pPr>
        <w:jc w:val="center"/>
        <w:rPr>
          <w:rFonts w:ascii="Times New Roman" w:hAnsi="Times New Roman"/>
          <w:sz w:val="22"/>
          <w:szCs w:val="22"/>
        </w:rPr>
      </w:pPr>
      <w:r>
        <w:rPr>
          <w:rFonts w:ascii="Times New Roman" w:hAnsi="Times New Roman"/>
          <w:sz w:val="22"/>
          <w:szCs w:val="22"/>
        </w:rPr>
        <w:t>Leafy Spurge</w:t>
      </w:r>
      <w:r w:rsidR="005F3617">
        <w:rPr>
          <w:rFonts w:ascii="Times New Roman" w:hAnsi="Times New Roman"/>
          <w:sz w:val="22"/>
          <w:szCs w:val="22"/>
        </w:rPr>
        <w:t xml:space="preserve"> $ 463.83</w:t>
      </w:r>
    </w:p>
    <w:p w:rsidR="00AA284A" w:rsidRDefault="00AA284A">
      <w:pPr>
        <w:spacing w:after="200" w:line="276" w:lineRule="auto"/>
        <w:rPr>
          <w:rFonts w:ascii="Times New Roman" w:hAnsi="Times New Roman"/>
          <w:sz w:val="22"/>
          <w:szCs w:val="22"/>
        </w:rPr>
      </w:pPr>
      <w:r>
        <w:rPr>
          <w:rFonts w:ascii="Times New Roman" w:hAnsi="Times New Roman"/>
          <w:sz w:val="22"/>
          <w:szCs w:val="22"/>
        </w:rPr>
        <w:br w:type="page"/>
      </w:r>
    </w:p>
    <w:p w:rsidR="00AA284A" w:rsidRDefault="00AA284A" w:rsidP="00AA284A">
      <w:pPr>
        <w:jc w:val="center"/>
        <w:rPr>
          <w:rFonts w:ascii="Times New Roman" w:hAnsi="Times New Roman"/>
          <w:b/>
          <w:sz w:val="24"/>
          <w:szCs w:val="24"/>
        </w:rPr>
      </w:pPr>
      <w:r>
        <w:rPr>
          <w:rFonts w:ascii="Times New Roman" w:hAnsi="Times New Roman"/>
          <w:b/>
          <w:sz w:val="24"/>
          <w:szCs w:val="24"/>
        </w:rPr>
        <w:lastRenderedPageBreak/>
        <w:t>2011 County Roads</w:t>
      </w:r>
    </w:p>
    <w:tbl>
      <w:tblPr>
        <w:tblStyle w:val="MediumShading1-Accent6"/>
        <w:tblpPr w:leftFromText="180" w:rightFromText="180" w:vertAnchor="text" w:horzAnchor="page" w:tblpX="1243" w:tblpY="433"/>
        <w:tblW w:w="0" w:type="auto"/>
        <w:tblLook w:val="04A0"/>
      </w:tblPr>
      <w:tblGrid>
        <w:gridCol w:w="1640"/>
        <w:gridCol w:w="1641"/>
      </w:tblGrid>
      <w:tr w:rsidR="00EC5989" w:rsidTr="00EC5989">
        <w:trPr>
          <w:cnfStyle w:val="100000000000"/>
          <w:trHeight w:val="18"/>
        </w:trPr>
        <w:tc>
          <w:tcPr>
            <w:cnfStyle w:val="001000000000"/>
            <w:tcW w:w="3281" w:type="dxa"/>
            <w:gridSpan w:val="2"/>
          </w:tcPr>
          <w:p w:rsidR="00EC5989" w:rsidRPr="00AC32E7" w:rsidRDefault="00EC5989" w:rsidP="00EC5989">
            <w:pPr>
              <w:jc w:val="center"/>
              <w:rPr>
                <w:rFonts w:asciiTheme="minorHAnsi" w:hAnsiTheme="minorHAnsi"/>
                <w:b w:val="0"/>
                <w:szCs w:val="18"/>
              </w:rPr>
            </w:pPr>
            <w:r w:rsidRPr="00AC32E7">
              <w:rPr>
                <w:rFonts w:asciiTheme="minorHAnsi" w:hAnsiTheme="minorHAnsi"/>
                <w:b w:val="0"/>
                <w:szCs w:val="18"/>
              </w:rPr>
              <w:t>Weeds Treated on County Roads</w:t>
            </w:r>
          </w:p>
        </w:tc>
      </w:tr>
      <w:tr w:rsidR="00EC5989" w:rsidTr="00EC5989">
        <w:trPr>
          <w:cnfStyle w:val="000000100000"/>
          <w:trHeight w:val="18"/>
        </w:trPr>
        <w:tc>
          <w:tcPr>
            <w:cnfStyle w:val="001000000000"/>
            <w:tcW w:w="1640" w:type="dxa"/>
          </w:tcPr>
          <w:p w:rsidR="00EC5989" w:rsidRPr="00AC32E7" w:rsidRDefault="00EC5989" w:rsidP="00EC5989">
            <w:pPr>
              <w:jc w:val="center"/>
              <w:rPr>
                <w:rFonts w:asciiTheme="minorHAnsi" w:hAnsiTheme="minorHAnsi"/>
                <w:b w:val="0"/>
                <w:szCs w:val="18"/>
              </w:rPr>
            </w:pPr>
            <w:proofErr w:type="spellStart"/>
            <w:r w:rsidRPr="00AC32E7">
              <w:rPr>
                <w:rFonts w:asciiTheme="minorHAnsi" w:hAnsiTheme="minorHAnsi"/>
                <w:b w:val="0"/>
                <w:szCs w:val="18"/>
              </w:rPr>
              <w:t>Buffalbur</w:t>
            </w:r>
            <w:proofErr w:type="spellEnd"/>
          </w:p>
        </w:tc>
        <w:tc>
          <w:tcPr>
            <w:tcW w:w="1641" w:type="dxa"/>
          </w:tcPr>
          <w:p w:rsidR="00EC5989" w:rsidRPr="00AC32E7" w:rsidRDefault="00EC5989" w:rsidP="00EC5989">
            <w:pPr>
              <w:jc w:val="center"/>
              <w:cnfStyle w:val="000000100000"/>
              <w:rPr>
                <w:rFonts w:asciiTheme="minorHAnsi" w:hAnsiTheme="minorHAnsi"/>
                <w:szCs w:val="18"/>
              </w:rPr>
            </w:pPr>
            <w:r w:rsidRPr="00AC32E7">
              <w:rPr>
                <w:rFonts w:asciiTheme="minorHAnsi" w:hAnsiTheme="minorHAnsi"/>
                <w:szCs w:val="18"/>
              </w:rPr>
              <w:t>Canada thistle</w:t>
            </w:r>
          </w:p>
        </w:tc>
      </w:tr>
      <w:tr w:rsidR="00EC5989" w:rsidTr="00EC5989">
        <w:trPr>
          <w:cnfStyle w:val="000000010000"/>
          <w:trHeight w:val="18"/>
        </w:trPr>
        <w:tc>
          <w:tcPr>
            <w:cnfStyle w:val="001000000000"/>
            <w:tcW w:w="1640" w:type="dxa"/>
          </w:tcPr>
          <w:p w:rsidR="00EC5989" w:rsidRPr="00AC32E7" w:rsidRDefault="00EC5989" w:rsidP="00EC5989">
            <w:pPr>
              <w:jc w:val="center"/>
              <w:rPr>
                <w:rFonts w:asciiTheme="minorHAnsi" w:hAnsiTheme="minorHAnsi"/>
                <w:b w:val="0"/>
                <w:szCs w:val="18"/>
              </w:rPr>
            </w:pPr>
            <w:r w:rsidRPr="00AC32E7">
              <w:rPr>
                <w:rFonts w:asciiTheme="minorHAnsi" w:hAnsiTheme="minorHAnsi"/>
                <w:b w:val="0"/>
                <w:szCs w:val="18"/>
              </w:rPr>
              <w:t>Common burdock</w:t>
            </w:r>
          </w:p>
        </w:tc>
        <w:tc>
          <w:tcPr>
            <w:tcW w:w="1641" w:type="dxa"/>
          </w:tcPr>
          <w:p w:rsidR="00EC5989" w:rsidRPr="00AC32E7" w:rsidRDefault="00EC5989" w:rsidP="00EC5989">
            <w:pPr>
              <w:jc w:val="center"/>
              <w:cnfStyle w:val="000000010000"/>
              <w:rPr>
                <w:rFonts w:asciiTheme="minorHAnsi" w:hAnsiTheme="minorHAnsi"/>
                <w:szCs w:val="18"/>
              </w:rPr>
            </w:pPr>
            <w:r w:rsidRPr="00AC32E7">
              <w:rPr>
                <w:rFonts w:asciiTheme="minorHAnsi" w:hAnsiTheme="minorHAnsi"/>
                <w:szCs w:val="18"/>
              </w:rPr>
              <w:t>Common cocklebur</w:t>
            </w:r>
          </w:p>
        </w:tc>
      </w:tr>
      <w:tr w:rsidR="00EC5989" w:rsidTr="00EC5989">
        <w:trPr>
          <w:cnfStyle w:val="000000100000"/>
          <w:trHeight w:val="18"/>
        </w:trPr>
        <w:tc>
          <w:tcPr>
            <w:cnfStyle w:val="001000000000"/>
            <w:tcW w:w="1640" w:type="dxa"/>
          </w:tcPr>
          <w:p w:rsidR="00EC5989" w:rsidRPr="00AC32E7" w:rsidRDefault="00EC5989" w:rsidP="00EC5989">
            <w:pPr>
              <w:jc w:val="center"/>
              <w:rPr>
                <w:rFonts w:asciiTheme="minorHAnsi" w:hAnsiTheme="minorHAnsi"/>
                <w:b w:val="0"/>
                <w:szCs w:val="18"/>
              </w:rPr>
            </w:pPr>
            <w:r w:rsidRPr="00AC32E7">
              <w:rPr>
                <w:rFonts w:asciiTheme="minorHAnsi" w:hAnsiTheme="minorHAnsi"/>
                <w:b w:val="0"/>
                <w:szCs w:val="18"/>
              </w:rPr>
              <w:t>Common mullein</w:t>
            </w:r>
          </w:p>
        </w:tc>
        <w:tc>
          <w:tcPr>
            <w:tcW w:w="1641" w:type="dxa"/>
          </w:tcPr>
          <w:p w:rsidR="00EC5989" w:rsidRPr="00AC32E7" w:rsidRDefault="00EC5989" w:rsidP="00EC5989">
            <w:pPr>
              <w:jc w:val="center"/>
              <w:cnfStyle w:val="000000100000"/>
              <w:rPr>
                <w:rFonts w:asciiTheme="minorHAnsi" w:hAnsiTheme="minorHAnsi"/>
                <w:szCs w:val="18"/>
              </w:rPr>
            </w:pPr>
            <w:r w:rsidRPr="00AC32E7">
              <w:rPr>
                <w:rFonts w:asciiTheme="minorHAnsi" w:hAnsiTheme="minorHAnsi"/>
                <w:szCs w:val="18"/>
              </w:rPr>
              <w:t>Diffuse knapweed</w:t>
            </w:r>
          </w:p>
        </w:tc>
      </w:tr>
      <w:tr w:rsidR="00EC5989" w:rsidTr="00EC5989">
        <w:trPr>
          <w:cnfStyle w:val="000000010000"/>
          <w:trHeight w:val="18"/>
        </w:trPr>
        <w:tc>
          <w:tcPr>
            <w:cnfStyle w:val="001000000000"/>
            <w:tcW w:w="1640" w:type="dxa"/>
          </w:tcPr>
          <w:p w:rsidR="00EC5989" w:rsidRPr="00AC32E7" w:rsidRDefault="00EC5989" w:rsidP="00EC5989">
            <w:pPr>
              <w:jc w:val="center"/>
              <w:rPr>
                <w:rFonts w:asciiTheme="minorHAnsi" w:hAnsiTheme="minorHAnsi"/>
                <w:b w:val="0"/>
                <w:szCs w:val="18"/>
              </w:rPr>
            </w:pPr>
            <w:r w:rsidRPr="00AC32E7">
              <w:rPr>
                <w:rFonts w:asciiTheme="minorHAnsi" w:hAnsiTheme="minorHAnsi"/>
                <w:b w:val="0"/>
                <w:szCs w:val="18"/>
              </w:rPr>
              <w:t>Field bindweed</w:t>
            </w:r>
          </w:p>
        </w:tc>
        <w:tc>
          <w:tcPr>
            <w:tcW w:w="1641" w:type="dxa"/>
          </w:tcPr>
          <w:p w:rsidR="00EC5989" w:rsidRPr="00AC32E7" w:rsidRDefault="00EC5989" w:rsidP="00EC5989">
            <w:pPr>
              <w:jc w:val="center"/>
              <w:cnfStyle w:val="000000010000"/>
              <w:rPr>
                <w:rFonts w:asciiTheme="minorHAnsi" w:hAnsiTheme="minorHAnsi"/>
                <w:szCs w:val="18"/>
              </w:rPr>
            </w:pPr>
            <w:proofErr w:type="spellStart"/>
            <w:r w:rsidRPr="00AC32E7">
              <w:rPr>
                <w:rFonts w:asciiTheme="minorHAnsi" w:hAnsiTheme="minorHAnsi"/>
                <w:szCs w:val="18"/>
              </w:rPr>
              <w:t>Houndstongue</w:t>
            </w:r>
            <w:proofErr w:type="spellEnd"/>
          </w:p>
        </w:tc>
      </w:tr>
      <w:tr w:rsidR="00EC5989" w:rsidTr="00EC5989">
        <w:trPr>
          <w:cnfStyle w:val="000000100000"/>
          <w:trHeight w:val="18"/>
        </w:trPr>
        <w:tc>
          <w:tcPr>
            <w:cnfStyle w:val="001000000000"/>
            <w:tcW w:w="1640" w:type="dxa"/>
          </w:tcPr>
          <w:p w:rsidR="00EC5989" w:rsidRPr="00AC32E7" w:rsidRDefault="00EC5989" w:rsidP="00EC5989">
            <w:pPr>
              <w:jc w:val="center"/>
              <w:rPr>
                <w:rFonts w:asciiTheme="minorHAnsi" w:hAnsiTheme="minorHAnsi"/>
                <w:b w:val="0"/>
                <w:szCs w:val="18"/>
              </w:rPr>
            </w:pPr>
            <w:r w:rsidRPr="00AC32E7">
              <w:rPr>
                <w:rFonts w:asciiTheme="minorHAnsi" w:hAnsiTheme="minorHAnsi"/>
                <w:b w:val="0"/>
                <w:szCs w:val="18"/>
              </w:rPr>
              <w:t>Leafy spurge</w:t>
            </w:r>
          </w:p>
        </w:tc>
        <w:tc>
          <w:tcPr>
            <w:tcW w:w="1641" w:type="dxa"/>
          </w:tcPr>
          <w:p w:rsidR="00EC5989" w:rsidRPr="00AC32E7" w:rsidRDefault="00EC5989" w:rsidP="00EC5989">
            <w:pPr>
              <w:jc w:val="center"/>
              <w:cnfStyle w:val="000000100000"/>
              <w:rPr>
                <w:rFonts w:asciiTheme="minorHAnsi" w:hAnsiTheme="minorHAnsi"/>
                <w:szCs w:val="18"/>
              </w:rPr>
            </w:pPr>
            <w:r w:rsidRPr="00AC32E7">
              <w:rPr>
                <w:rFonts w:asciiTheme="minorHAnsi" w:hAnsiTheme="minorHAnsi"/>
                <w:szCs w:val="18"/>
              </w:rPr>
              <w:t>Musk thistle</w:t>
            </w:r>
          </w:p>
        </w:tc>
      </w:tr>
      <w:tr w:rsidR="00EC5989" w:rsidTr="00EC5989">
        <w:trPr>
          <w:cnfStyle w:val="000000010000"/>
          <w:trHeight w:val="18"/>
        </w:trPr>
        <w:tc>
          <w:tcPr>
            <w:cnfStyle w:val="001000000000"/>
            <w:tcW w:w="1640" w:type="dxa"/>
          </w:tcPr>
          <w:p w:rsidR="00EC5989" w:rsidRPr="00AC32E7" w:rsidRDefault="00EC5989" w:rsidP="00EC5989">
            <w:pPr>
              <w:jc w:val="center"/>
              <w:rPr>
                <w:rFonts w:asciiTheme="minorHAnsi" w:hAnsiTheme="minorHAnsi"/>
                <w:b w:val="0"/>
                <w:szCs w:val="18"/>
              </w:rPr>
            </w:pPr>
            <w:r w:rsidRPr="00AC32E7">
              <w:rPr>
                <w:rFonts w:asciiTheme="minorHAnsi" w:hAnsiTheme="minorHAnsi"/>
                <w:b w:val="0"/>
                <w:szCs w:val="18"/>
              </w:rPr>
              <w:t>Russian knapweed</w:t>
            </w:r>
          </w:p>
        </w:tc>
        <w:tc>
          <w:tcPr>
            <w:tcW w:w="1641" w:type="dxa"/>
          </w:tcPr>
          <w:p w:rsidR="00EC5989" w:rsidRPr="00AC32E7" w:rsidRDefault="00EC5989" w:rsidP="00EC5989">
            <w:pPr>
              <w:jc w:val="center"/>
              <w:cnfStyle w:val="000000010000"/>
              <w:rPr>
                <w:rFonts w:asciiTheme="minorHAnsi" w:hAnsiTheme="minorHAnsi"/>
                <w:szCs w:val="18"/>
              </w:rPr>
            </w:pPr>
            <w:r w:rsidRPr="00AC32E7">
              <w:rPr>
                <w:rFonts w:asciiTheme="minorHAnsi" w:hAnsiTheme="minorHAnsi"/>
                <w:szCs w:val="18"/>
              </w:rPr>
              <w:t>Scotch thistle</w:t>
            </w:r>
          </w:p>
        </w:tc>
      </w:tr>
      <w:tr w:rsidR="00EC5989" w:rsidTr="00EC5989">
        <w:trPr>
          <w:cnfStyle w:val="000000100000"/>
          <w:trHeight w:val="18"/>
        </w:trPr>
        <w:tc>
          <w:tcPr>
            <w:cnfStyle w:val="001000000000"/>
            <w:tcW w:w="1640" w:type="dxa"/>
          </w:tcPr>
          <w:p w:rsidR="00EC5989" w:rsidRPr="00AC32E7" w:rsidRDefault="00EC5989" w:rsidP="00EC5989">
            <w:pPr>
              <w:jc w:val="center"/>
              <w:rPr>
                <w:rFonts w:asciiTheme="minorHAnsi" w:hAnsiTheme="minorHAnsi"/>
                <w:b w:val="0"/>
                <w:szCs w:val="18"/>
              </w:rPr>
            </w:pPr>
            <w:proofErr w:type="spellStart"/>
            <w:r w:rsidRPr="00AC32E7">
              <w:rPr>
                <w:rFonts w:asciiTheme="minorHAnsi" w:hAnsiTheme="minorHAnsi"/>
                <w:b w:val="0"/>
                <w:szCs w:val="18"/>
              </w:rPr>
              <w:t>Puncturevine</w:t>
            </w:r>
            <w:proofErr w:type="spellEnd"/>
          </w:p>
        </w:tc>
        <w:tc>
          <w:tcPr>
            <w:tcW w:w="1641" w:type="dxa"/>
          </w:tcPr>
          <w:p w:rsidR="00EC5989" w:rsidRPr="00AC32E7" w:rsidRDefault="00EC5989" w:rsidP="00EC5989">
            <w:pPr>
              <w:jc w:val="center"/>
              <w:cnfStyle w:val="000000100000"/>
              <w:rPr>
                <w:rFonts w:asciiTheme="minorHAnsi" w:hAnsiTheme="minorHAnsi"/>
                <w:szCs w:val="18"/>
              </w:rPr>
            </w:pPr>
            <w:r w:rsidRPr="00AC32E7">
              <w:rPr>
                <w:rFonts w:asciiTheme="minorHAnsi" w:hAnsiTheme="minorHAnsi"/>
                <w:szCs w:val="18"/>
              </w:rPr>
              <w:t>Wild licorice</w:t>
            </w:r>
          </w:p>
        </w:tc>
      </w:tr>
      <w:tr w:rsidR="00EC5989" w:rsidTr="00EC5989">
        <w:trPr>
          <w:cnfStyle w:val="000000010000"/>
          <w:trHeight w:val="18"/>
        </w:trPr>
        <w:tc>
          <w:tcPr>
            <w:cnfStyle w:val="001000000000"/>
            <w:tcW w:w="1640" w:type="dxa"/>
          </w:tcPr>
          <w:p w:rsidR="00EC5989" w:rsidRPr="00AC32E7" w:rsidRDefault="00EC5989" w:rsidP="00EC5989">
            <w:pPr>
              <w:jc w:val="center"/>
              <w:rPr>
                <w:rFonts w:asciiTheme="minorHAnsi" w:hAnsiTheme="minorHAnsi"/>
                <w:b w:val="0"/>
                <w:szCs w:val="18"/>
              </w:rPr>
            </w:pPr>
            <w:proofErr w:type="spellStart"/>
            <w:r w:rsidRPr="00AC32E7">
              <w:rPr>
                <w:rFonts w:asciiTheme="minorHAnsi" w:hAnsiTheme="minorHAnsi"/>
                <w:b w:val="0"/>
                <w:szCs w:val="18"/>
              </w:rPr>
              <w:t>Whitetop</w:t>
            </w:r>
            <w:proofErr w:type="spellEnd"/>
          </w:p>
        </w:tc>
        <w:tc>
          <w:tcPr>
            <w:tcW w:w="1641" w:type="dxa"/>
          </w:tcPr>
          <w:p w:rsidR="00EC5989" w:rsidRPr="00AC32E7" w:rsidRDefault="00EC5989" w:rsidP="00EC5989">
            <w:pPr>
              <w:jc w:val="center"/>
              <w:cnfStyle w:val="000000010000"/>
              <w:rPr>
                <w:rFonts w:asciiTheme="minorHAnsi" w:hAnsiTheme="minorHAnsi"/>
                <w:szCs w:val="18"/>
              </w:rPr>
            </w:pPr>
          </w:p>
        </w:tc>
      </w:tr>
    </w:tbl>
    <w:tbl>
      <w:tblPr>
        <w:tblStyle w:val="TableGrid"/>
        <w:tblpPr w:leftFromText="180" w:rightFromText="180" w:vertAnchor="page" w:horzAnchor="margin" w:tblpXSpec="center" w:tblpY="4741"/>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tblPr>
      <w:tblGrid>
        <w:gridCol w:w="1034"/>
        <w:gridCol w:w="1362"/>
      </w:tblGrid>
      <w:tr w:rsidR="00EC5989" w:rsidTr="00EC5989">
        <w:trPr>
          <w:trHeight w:val="188"/>
        </w:trPr>
        <w:tc>
          <w:tcPr>
            <w:tcW w:w="2396" w:type="dxa"/>
            <w:gridSpan w:val="2"/>
            <w:vAlign w:val="center"/>
          </w:tcPr>
          <w:p w:rsidR="00EC5989" w:rsidRDefault="00EC5989" w:rsidP="00EC5989">
            <w:pPr>
              <w:jc w:val="center"/>
              <w:rPr>
                <w:rFonts w:asciiTheme="minorHAnsi" w:hAnsiTheme="minorHAnsi"/>
                <w:b/>
                <w:szCs w:val="18"/>
              </w:rPr>
            </w:pPr>
            <w:r>
              <w:rPr>
                <w:rFonts w:asciiTheme="minorHAnsi" w:hAnsiTheme="minorHAnsi"/>
                <w:b/>
                <w:szCs w:val="18"/>
              </w:rPr>
              <w:t>2011 Co Road Cost</w:t>
            </w:r>
          </w:p>
        </w:tc>
      </w:tr>
      <w:tr w:rsidR="00EC5989" w:rsidTr="00EC5989">
        <w:trPr>
          <w:trHeight w:val="188"/>
        </w:trPr>
        <w:tc>
          <w:tcPr>
            <w:tcW w:w="1034" w:type="dxa"/>
            <w:vAlign w:val="center"/>
          </w:tcPr>
          <w:p w:rsidR="00EC5989" w:rsidRPr="00AA284A" w:rsidRDefault="00EC5989" w:rsidP="00EC5989">
            <w:pPr>
              <w:jc w:val="right"/>
              <w:rPr>
                <w:rFonts w:asciiTheme="minorHAnsi" w:hAnsiTheme="minorHAnsi"/>
                <w:b/>
                <w:szCs w:val="18"/>
              </w:rPr>
            </w:pPr>
            <w:r w:rsidRPr="00AA284A">
              <w:rPr>
                <w:rFonts w:asciiTheme="minorHAnsi" w:hAnsiTheme="minorHAnsi"/>
                <w:b/>
                <w:szCs w:val="18"/>
              </w:rPr>
              <w:t>Labor</w:t>
            </w:r>
          </w:p>
        </w:tc>
        <w:tc>
          <w:tcPr>
            <w:tcW w:w="1362" w:type="dxa"/>
          </w:tcPr>
          <w:p w:rsidR="00EC5989" w:rsidRPr="00AA284A" w:rsidRDefault="00EC5989" w:rsidP="00EC5989">
            <w:pPr>
              <w:jc w:val="center"/>
              <w:rPr>
                <w:rFonts w:asciiTheme="minorHAnsi" w:hAnsiTheme="minorHAnsi"/>
                <w:b/>
                <w:szCs w:val="18"/>
              </w:rPr>
            </w:pPr>
            <w:r>
              <w:rPr>
                <w:rFonts w:asciiTheme="minorHAnsi" w:hAnsiTheme="minorHAnsi"/>
                <w:b/>
                <w:szCs w:val="18"/>
              </w:rPr>
              <w:t>$  4,449.56</w:t>
            </w:r>
          </w:p>
        </w:tc>
      </w:tr>
      <w:tr w:rsidR="00EC5989" w:rsidTr="00EC5989">
        <w:trPr>
          <w:trHeight w:val="343"/>
        </w:trPr>
        <w:tc>
          <w:tcPr>
            <w:tcW w:w="1034" w:type="dxa"/>
            <w:vAlign w:val="center"/>
          </w:tcPr>
          <w:p w:rsidR="00EC5989" w:rsidRPr="00AA284A" w:rsidRDefault="00554905" w:rsidP="00EC5989">
            <w:pPr>
              <w:jc w:val="right"/>
              <w:rPr>
                <w:rFonts w:asciiTheme="minorHAnsi" w:hAnsiTheme="minorHAnsi"/>
                <w:b/>
                <w:szCs w:val="18"/>
              </w:rPr>
            </w:pPr>
            <w:r>
              <w:rPr>
                <w:rFonts w:asciiTheme="minorHAnsi" w:hAnsiTheme="minorHAnsi"/>
                <w:b/>
                <w:szCs w:val="18"/>
              </w:rPr>
              <w:t>Herbicide</w:t>
            </w:r>
          </w:p>
        </w:tc>
        <w:tc>
          <w:tcPr>
            <w:tcW w:w="1362" w:type="dxa"/>
          </w:tcPr>
          <w:p w:rsidR="00EC5989" w:rsidRPr="00AA284A" w:rsidRDefault="00EC5989" w:rsidP="00EC5989">
            <w:pPr>
              <w:jc w:val="center"/>
              <w:rPr>
                <w:rFonts w:asciiTheme="minorHAnsi" w:hAnsiTheme="minorHAnsi"/>
                <w:b/>
                <w:szCs w:val="18"/>
              </w:rPr>
            </w:pPr>
            <w:r>
              <w:rPr>
                <w:rFonts w:asciiTheme="minorHAnsi" w:hAnsiTheme="minorHAnsi"/>
                <w:b/>
                <w:szCs w:val="18"/>
              </w:rPr>
              <w:t>$  2,287.92</w:t>
            </w:r>
          </w:p>
        </w:tc>
      </w:tr>
      <w:tr w:rsidR="00EC5989" w:rsidTr="00EC5989">
        <w:trPr>
          <w:trHeight w:val="343"/>
        </w:trPr>
        <w:tc>
          <w:tcPr>
            <w:tcW w:w="1034" w:type="dxa"/>
            <w:vAlign w:val="center"/>
          </w:tcPr>
          <w:p w:rsidR="00EC5989" w:rsidRPr="00AA284A" w:rsidRDefault="00EC5989" w:rsidP="00EC5989">
            <w:pPr>
              <w:jc w:val="right"/>
              <w:rPr>
                <w:rFonts w:asciiTheme="minorHAnsi" w:hAnsiTheme="minorHAnsi"/>
                <w:b/>
                <w:szCs w:val="18"/>
              </w:rPr>
            </w:pPr>
            <w:r>
              <w:rPr>
                <w:rFonts w:asciiTheme="minorHAnsi" w:hAnsiTheme="minorHAnsi"/>
                <w:b/>
                <w:szCs w:val="18"/>
              </w:rPr>
              <w:t>Mileage</w:t>
            </w:r>
          </w:p>
        </w:tc>
        <w:tc>
          <w:tcPr>
            <w:tcW w:w="1362" w:type="dxa"/>
          </w:tcPr>
          <w:p w:rsidR="00EC5989" w:rsidRPr="00AA284A" w:rsidRDefault="00EC5989" w:rsidP="00EC5989">
            <w:pPr>
              <w:jc w:val="center"/>
              <w:rPr>
                <w:rFonts w:asciiTheme="minorHAnsi" w:hAnsiTheme="minorHAnsi"/>
                <w:b/>
                <w:szCs w:val="18"/>
              </w:rPr>
            </w:pPr>
            <w:r>
              <w:rPr>
                <w:rFonts w:asciiTheme="minorHAnsi" w:hAnsiTheme="minorHAnsi"/>
                <w:b/>
                <w:szCs w:val="18"/>
              </w:rPr>
              <w:t>$    869.00</w:t>
            </w:r>
          </w:p>
        </w:tc>
      </w:tr>
      <w:tr w:rsidR="00EC5989" w:rsidTr="00EC5989">
        <w:trPr>
          <w:trHeight w:val="328"/>
        </w:trPr>
        <w:tc>
          <w:tcPr>
            <w:tcW w:w="1034" w:type="dxa"/>
            <w:vAlign w:val="center"/>
          </w:tcPr>
          <w:p w:rsidR="00EC5989" w:rsidRPr="00AA284A" w:rsidRDefault="00EC5989" w:rsidP="00EC5989">
            <w:pPr>
              <w:jc w:val="right"/>
              <w:rPr>
                <w:rFonts w:asciiTheme="minorHAnsi" w:hAnsiTheme="minorHAnsi"/>
                <w:b/>
                <w:szCs w:val="18"/>
              </w:rPr>
            </w:pPr>
            <w:r>
              <w:rPr>
                <w:rFonts w:asciiTheme="minorHAnsi" w:hAnsiTheme="minorHAnsi"/>
                <w:b/>
                <w:szCs w:val="18"/>
              </w:rPr>
              <w:t>Equipment</w:t>
            </w:r>
          </w:p>
        </w:tc>
        <w:tc>
          <w:tcPr>
            <w:tcW w:w="1362" w:type="dxa"/>
          </w:tcPr>
          <w:p w:rsidR="00EC5989" w:rsidRPr="00AA284A" w:rsidRDefault="00EC5989" w:rsidP="00EC5989">
            <w:pPr>
              <w:jc w:val="center"/>
              <w:rPr>
                <w:rFonts w:asciiTheme="minorHAnsi" w:hAnsiTheme="minorHAnsi"/>
                <w:b/>
                <w:szCs w:val="18"/>
              </w:rPr>
            </w:pPr>
            <w:r>
              <w:rPr>
                <w:rFonts w:asciiTheme="minorHAnsi" w:hAnsiTheme="minorHAnsi"/>
                <w:b/>
                <w:szCs w:val="18"/>
              </w:rPr>
              <w:t>$  5,854.40</w:t>
            </w:r>
          </w:p>
        </w:tc>
      </w:tr>
      <w:tr w:rsidR="00EC5989" w:rsidTr="00EC5989">
        <w:trPr>
          <w:trHeight w:val="107"/>
        </w:trPr>
        <w:tc>
          <w:tcPr>
            <w:tcW w:w="1034" w:type="dxa"/>
            <w:vAlign w:val="center"/>
          </w:tcPr>
          <w:p w:rsidR="00EC5989" w:rsidRPr="00AA284A" w:rsidRDefault="00EC5989" w:rsidP="00EC5989">
            <w:pPr>
              <w:jc w:val="right"/>
              <w:rPr>
                <w:rFonts w:asciiTheme="minorHAnsi" w:hAnsiTheme="minorHAnsi"/>
                <w:b/>
                <w:szCs w:val="18"/>
              </w:rPr>
            </w:pPr>
            <w:r>
              <w:rPr>
                <w:rFonts w:asciiTheme="minorHAnsi" w:hAnsiTheme="minorHAnsi"/>
                <w:b/>
                <w:szCs w:val="18"/>
              </w:rPr>
              <w:t>Total Cost</w:t>
            </w:r>
          </w:p>
        </w:tc>
        <w:tc>
          <w:tcPr>
            <w:tcW w:w="1362" w:type="dxa"/>
          </w:tcPr>
          <w:p w:rsidR="00EC5989" w:rsidRPr="00AA284A" w:rsidRDefault="00EC5989" w:rsidP="00EC5989">
            <w:pPr>
              <w:jc w:val="center"/>
              <w:rPr>
                <w:rFonts w:asciiTheme="minorHAnsi" w:hAnsiTheme="minorHAnsi"/>
                <w:b/>
                <w:szCs w:val="18"/>
              </w:rPr>
            </w:pPr>
            <w:r>
              <w:rPr>
                <w:rFonts w:asciiTheme="minorHAnsi" w:hAnsiTheme="minorHAnsi"/>
                <w:b/>
                <w:szCs w:val="18"/>
              </w:rPr>
              <w:t>$  13,460.88</w:t>
            </w:r>
          </w:p>
        </w:tc>
      </w:tr>
    </w:tbl>
    <w:p w:rsidR="00FB47C4" w:rsidRPr="009C6E8F" w:rsidRDefault="00AC32E7" w:rsidP="00AA284A">
      <w:pPr>
        <w:jc w:val="center"/>
        <w:rPr>
          <w:rFonts w:asciiTheme="minorHAnsi" w:hAnsiTheme="minorHAnsi"/>
          <w:sz w:val="20"/>
        </w:rPr>
      </w:pPr>
      <w:r w:rsidRPr="009C6E8F">
        <w:rPr>
          <w:rFonts w:asciiTheme="minorHAnsi" w:hAnsiTheme="minorHAnsi"/>
          <w:sz w:val="20"/>
        </w:rPr>
        <w:t xml:space="preserve"> </w:t>
      </w:r>
      <w:r w:rsidR="00FB47C4" w:rsidRPr="009C6E8F">
        <w:rPr>
          <w:rFonts w:asciiTheme="minorHAnsi" w:hAnsiTheme="minorHAnsi"/>
          <w:sz w:val="20"/>
        </w:rPr>
        <w:t>In 2011 the District treated 1,137.5 miles of county roads.  Hours of labor equaled 287.5 and equipment hours were 186.</w:t>
      </w:r>
      <w:r>
        <w:rPr>
          <w:rFonts w:asciiTheme="minorHAnsi" w:hAnsiTheme="minorHAnsi"/>
          <w:sz w:val="20"/>
        </w:rPr>
        <w:t>8</w:t>
      </w:r>
      <w:r w:rsidRPr="00AC32E7">
        <w:rPr>
          <w:rFonts w:ascii="Times New Roman" w:hAnsi="Times New Roman"/>
          <w:b/>
          <w:sz w:val="24"/>
          <w:szCs w:val="24"/>
        </w:rPr>
        <w:t xml:space="preserve"> </w:t>
      </w:r>
      <w:r w:rsidRPr="00BE070E">
        <w:rPr>
          <w:rFonts w:ascii="Times New Roman" w:hAnsi="Times New Roman"/>
          <w:b/>
          <w:noProof/>
          <w:sz w:val="24"/>
          <w:szCs w:val="24"/>
        </w:rPr>
        <w:drawing>
          <wp:inline distT="0" distB="0" distL="0" distR="0">
            <wp:extent cx="2390775" cy="1990725"/>
            <wp:effectExtent l="57150" t="0" r="28575" b="28575"/>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7EFF" w:rsidRDefault="0036525F" w:rsidP="00AA284A">
      <w:pPr>
        <w:jc w:val="center"/>
        <w:rPr>
          <w:rFonts w:ascii="Times New Roman" w:hAnsi="Times New Roman"/>
          <w:b/>
          <w:sz w:val="24"/>
          <w:szCs w:val="24"/>
        </w:rPr>
      </w:pPr>
      <w:r w:rsidRPr="00BE070E">
        <w:rPr>
          <w:rFonts w:ascii="Times New Roman" w:hAnsi="Times New Roman"/>
          <w:b/>
          <w:sz w:val="24"/>
          <w:szCs w:val="24"/>
        </w:rPr>
        <w:t xml:space="preserve"> </w:t>
      </w:r>
    </w:p>
    <w:p w:rsidR="00AA284A" w:rsidRDefault="00AA284A" w:rsidP="00AA284A">
      <w:pPr>
        <w:jc w:val="center"/>
        <w:rPr>
          <w:rFonts w:ascii="Times New Roman" w:hAnsi="Times New Roman"/>
          <w:b/>
          <w:sz w:val="24"/>
          <w:szCs w:val="24"/>
        </w:rPr>
      </w:pPr>
    </w:p>
    <w:p w:rsidR="007B743E" w:rsidRDefault="007B743E" w:rsidP="007B743E">
      <w:pPr>
        <w:jc w:val="center"/>
        <w:rPr>
          <w:rFonts w:ascii="Times New Roman" w:hAnsi="Times New Roman"/>
          <w:sz w:val="22"/>
          <w:szCs w:val="22"/>
        </w:rPr>
      </w:pPr>
    </w:p>
    <w:p w:rsidR="00C77DA2" w:rsidRDefault="00C77DA2" w:rsidP="007B743E">
      <w:pPr>
        <w:jc w:val="center"/>
        <w:rPr>
          <w:rFonts w:ascii="Times New Roman" w:hAnsi="Times New Roman"/>
          <w:sz w:val="22"/>
          <w:szCs w:val="22"/>
        </w:rPr>
      </w:pPr>
    </w:p>
    <w:p w:rsidR="00C77DA2" w:rsidRDefault="00C77DA2" w:rsidP="007B743E">
      <w:pPr>
        <w:jc w:val="center"/>
        <w:rPr>
          <w:rFonts w:ascii="Times New Roman" w:hAnsi="Times New Roman"/>
          <w:sz w:val="22"/>
          <w:szCs w:val="22"/>
        </w:rPr>
      </w:pPr>
    </w:p>
    <w:p w:rsidR="009E541B" w:rsidRDefault="009E541B" w:rsidP="007B743E">
      <w:pPr>
        <w:jc w:val="center"/>
        <w:rPr>
          <w:rFonts w:ascii="Times New Roman" w:hAnsi="Times New Roman"/>
          <w:sz w:val="22"/>
          <w:szCs w:val="22"/>
        </w:rPr>
      </w:pPr>
    </w:p>
    <w:p w:rsidR="009E541B" w:rsidRDefault="009E541B" w:rsidP="007B743E">
      <w:pPr>
        <w:jc w:val="center"/>
        <w:rPr>
          <w:rFonts w:ascii="Times New Roman" w:hAnsi="Times New Roman"/>
          <w:sz w:val="22"/>
          <w:szCs w:val="22"/>
        </w:rPr>
      </w:pPr>
    </w:p>
    <w:p w:rsidR="009E541B" w:rsidRDefault="009E541B" w:rsidP="009E541B">
      <w:pPr>
        <w:jc w:val="center"/>
        <w:rPr>
          <w:rFonts w:ascii="Times New Roman" w:hAnsi="Times New Roman"/>
          <w:b/>
          <w:sz w:val="24"/>
          <w:szCs w:val="24"/>
        </w:rPr>
      </w:pPr>
      <w:r>
        <w:rPr>
          <w:rFonts w:ascii="Times New Roman" w:hAnsi="Times New Roman"/>
          <w:b/>
          <w:sz w:val="24"/>
          <w:szCs w:val="24"/>
        </w:rPr>
        <w:t>2011 Wyoming Department of Transportation</w:t>
      </w:r>
    </w:p>
    <w:p w:rsidR="00C77DA2" w:rsidRDefault="00151B29" w:rsidP="007B743E">
      <w:pPr>
        <w:jc w:val="center"/>
        <w:rPr>
          <w:rFonts w:asciiTheme="minorHAnsi" w:hAnsiTheme="minorHAnsi"/>
          <w:color w:val="auto"/>
          <w:sz w:val="24"/>
          <w:szCs w:val="24"/>
        </w:rPr>
      </w:pPr>
      <w:r>
        <w:rPr>
          <w:rFonts w:asciiTheme="minorHAnsi" w:hAnsiTheme="minorHAnsi"/>
          <w:color w:val="auto"/>
          <w:sz w:val="24"/>
          <w:szCs w:val="24"/>
        </w:rPr>
        <w:t>The District contracts the spraying of the</w:t>
      </w:r>
      <w:r w:rsidR="009F4E2D">
        <w:rPr>
          <w:rFonts w:asciiTheme="minorHAnsi" w:hAnsiTheme="minorHAnsi"/>
          <w:color w:val="auto"/>
          <w:sz w:val="24"/>
          <w:szCs w:val="24"/>
        </w:rPr>
        <w:t xml:space="preserve"> state highways in Johnson County to Back Country Spraying, who was awarded the bid.  </w:t>
      </w:r>
    </w:p>
    <w:p w:rsidR="000E75C4" w:rsidRDefault="000E75C4" w:rsidP="007B743E">
      <w:pPr>
        <w:jc w:val="center"/>
        <w:rPr>
          <w:rFonts w:asciiTheme="minorHAnsi" w:hAnsiTheme="minorHAnsi"/>
          <w:color w:val="auto"/>
          <w:sz w:val="24"/>
          <w:szCs w:val="24"/>
        </w:rPr>
      </w:pPr>
      <w:r w:rsidRPr="000E75C4">
        <w:rPr>
          <w:rFonts w:asciiTheme="minorHAnsi" w:hAnsiTheme="minorHAnsi"/>
          <w:color w:val="auto"/>
          <w:sz w:val="24"/>
          <w:szCs w:val="24"/>
        </w:rPr>
        <w:drawing>
          <wp:inline distT="0" distB="0" distL="0" distR="0">
            <wp:extent cx="6381750" cy="2562225"/>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75C4" w:rsidRDefault="000E75C4">
      <w:pPr>
        <w:spacing w:after="200" w:line="276" w:lineRule="auto"/>
        <w:rPr>
          <w:rFonts w:asciiTheme="minorHAnsi" w:hAnsiTheme="minorHAnsi"/>
          <w:color w:val="auto"/>
          <w:sz w:val="24"/>
          <w:szCs w:val="24"/>
        </w:rPr>
      </w:pPr>
      <w:r>
        <w:rPr>
          <w:rFonts w:asciiTheme="minorHAnsi" w:hAnsiTheme="minorHAnsi"/>
          <w:color w:val="auto"/>
          <w:sz w:val="24"/>
          <w:szCs w:val="24"/>
        </w:rPr>
        <w:br w:type="page"/>
      </w:r>
    </w:p>
    <w:p w:rsidR="00C77DA2" w:rsidRDefault="00C77DA2" w:rsidP="00C77DA2">
      <w:pPr>
        <w:jc w:val="center"/>
        <w:rPr>
          <w:rFonts w:ascii="Times New Roman" w:hAnsi="Times New Roman"/>
          <w:b/>
          <w:sz w:val="24"/>
          <w:szCs w:val="24"/>
        </w:rPr>
      </w:pPr>
      <w:r>
        <w:rPr>
          <w:rFonts w:ascii="Times New Roman" w:hAnsi="Times New Roman"/>
          <w:b/>
          <w:sz w:val="24"/>
          <w:szCs w:val="24"/>
        </w:rPr>
        <w:lastRenderedPageBreak/>
        <w:t>2011 County Comp</w:t>
      </w:r>
    </w:p>
    <w:p w:rsidR="00825EEE" w:rsidRPr="00825EEE" w:rsidRDefault="00825EEE" w:rsidP="00825EEE">
      <w:pPr>
        <w:rPr>
          <w:rFonts w:asciiTheme="minorHAnsi" w:hAnsiTheme="minorHAnsi"/>
          <w:sz w:val="24"/>
          <w:szCs w:val="24"/>
        </w:rPr>
      </w:pPr>
      <w:r w:rsidRPr="00825EEE">
        <w:rPr>
          <w:rFonts w:asciiTheme="minorHAnsi" w:hAnsiTheme="minorHAnsi"/>
          <w:sz w:val="24"/>
          <w:szCs w:val="24"/>
        </w:rPr>
        <w:t xml:space="preserve">County Comp includes </w:t>
      </w:r>
      <w:r>
        <w:rPr>
          <w:rFonts w:asciiTheme="minorHAnsi" w:hAnsiTheme="minorHAnsi"/>
          <w:sz w:val="24"/>
          <w:szCs w:val="24"/>
        </w:rPr>
        <w:t>sp</w:t>
      </w:r>
      <w:r w:rsidR="00D857A3">
        <w:rPr>
          <w:rFonts w:asciiTheme="minorHAnsi" w:hAnsiTheme="minorHAnsi"/>
          <w:sz w:val="24"/>
          <w:szCs w:val="24"/>
        </w:rPr>
        <w:t xml:space="preserve">raying of county properties, cleanup </w:t>
      </w:r>
      <w:r w:rsidR="00DA0C0F">
        <w:rPr>
          <w:rFonts w:asciiTheme="minorHAnsi" w:hAnsiTheme="minorHAnsi"/>
          <w:sz w:val="24"/>
          <w:szCs w:val="24"/>
        </w:rPr>
        <w:t>on private</w:t>
      </w:r>
      <w:r w:rsidR="00CA51D2">
        <w:rPr>
          <w:rFonts w:asciiTheme="minorHAnsi" w:hAnsiTheme="minorHAnsi"/>
          <w:sz w:val="24"/>
          <w:szCs w:val="24"/>
        </w:rPr>
        <w:t xml:space="preserve"> land</w:t>
      </w:r>
      <w:r w:rsidR="00E04D2D">
        <w:rPr>
          <w:rFonts w:asciiTheme="minorHAnsi" w:hAnsiTheme="minorHAnsi"/>
          <w:sz w:val="24"/>
          <w:szCs w:val="24"/>
        </w:rPr>
        <w:t>s and small spray jobs that do not fit in our cost share programs.</w:t>
      </w:r>
      <w:r w:rsidR="00D857A3">
        <w:rPr>
          <w:rFonts w:asciiTheme="minorHAnsi" w:hAnsiTheme="minorHAnsi"/>
          <w:sz w:val="24"/>
          <w:szCs w:val="24"/>
        </w:rPr>
        <w:t xml:space="preserve"> </w:t>
      </w:r>
    </w:p>
    <w:p w:rsidR="009E541B" w:rsidRDefault="00C77DA2" w:rsidP="00C77DA2">
      <w:pPr>
        <w:jc w:val="center"/>
        <w:rPr>
          <w:rFonts w:ascii="Times New Roman" w:hAnsi="Times New Roman"/>
          <w:b/>
          <w:sz w:val="24"/>
          <w:szCs w:val="24"/>
        </w:rPr>
      </w:pPr>
      <w:r w:rsidRPr="00C77DA2">
        <w:rPr>
          <w:rFonts w:ascii="Times New Roman" w:hAnsi="Times New Roman"/>
          <w:b/>
          <w:noProof/>
          <w:sz w:val="24"/>
          <w:szCs w:val="24"/>
        </w:rPr>
        <w:drawing>
          <wp:inline distT="0" distB="0" distL="0" distR="0">
            <wp:extent cx="3867150" cy="207645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541B" w:rsidRDefault="009E541B">
      <w:pPr>
        <w:spacing w:after="200" w:line="276" w:lineRule="auto"/>
        <w:rPr>
          <w:rFonts w:ascii="Times New Roman" w:hAnsi="Times New Roman"/>
          <w:b/>
          <w:sz w:val="24"/>
          <w:szCs w:val="24"/>
        </w:rPr>
      </w:pPr>
    </w:p>
    <w:p w:rsidR="009E541B" w:rsidRDefault="009E541B" w:rsidP="009E541B">
      <w:pPr>
        <w:jc w:val="center"/>
        <w:rPr>
          <w:rFonts w:ascii="Times New Roman" w:hAnsi="Times New Roman"/>
          <w:b/>
          <w:sz w:val="24"/>
          <w:szCs w:val="24"/>
        </w:rPr>
      </w:pPr>
      <w:r>
        <w:rPr>
          <w:rFonts w:ascii="Times New Roman" w:hAnsi="Times New Roman"/>
          <w:b/>
          <w:sz w:val="24"/>
          <w:szCs w:val="24"/>
        </w:rPr>
        <w:t>2011 Vendor Coupon Cost Share</w:t>
      </w:r>
    </w:p>
    <w:tbl>
      <w:tblPr>
        <w:tblW w:w="4820" w:type="dxa"/>
        <w:tblInd w:w="765" w:type="dxa"/>
        <w:tblLook w:val="04A0"/>
      </w:tblPr>
      <w:tblGrid>
        <w:gridCol w:w="1020"/>
        <w:gridCol w:w="820"/>
        <w:gridCol w:w="1000"/>
        <w:gridCol w:w="980"/>
        <w:gridCol w:w="1000"/>
      </w:tblGrid>
      <w:tr w:rsidR="00514BBE" w:rsidRPr="00514BBE" w:rsidTr="00514BBE">
        <w:trPr>
          <w:trHeight w:val="240"/>
        </w:trPr>
        <w:tc>
          <w:tcPr>
            <w:tcW w:w="1020" w:type="dxa"/>
            <w:tcBorders>
              <w:top w:val="nil"/>
              <w:left w:val="nil"/>
              <w:bottom w:val="nil"/>
              <w:right w:val="nil"/>
            </w:tcBorders>
            <w:shd w:val="clear" w:color="auto" w:fill="auto"/>
            <w:noWrap/>
            <w:vAlign w:val="bottom"/>
            <w:hideMark/>
          </w:tcPr>
          <w:p w:rsidR="00514BBE" w:rsidRPr="00514BBE" w:rsidRDefault="00514BBE" w:rsidP="00514BBE">
            <w:pPr>
              <w:spacing w:after="0" w:line="240" w:lineRule="auto"/>
              <w:rPr>
                <w:rFonts w:ascii="Calibri" w:hAnsi="Calibri"/>
                <w:color w:val="auto"/>
                <w:kern w:val="0"/>
                <w:sz w:val="16"/>
                <w:szCs w:val="16"/>
              </w:rPr>
            </w:pPr>
          </w:p>
        </w:tc>
        <w:tc>
          <w:tcPr>
            <w:tcW w:w="820" w:type="dxa"/>
            <w:tcBorders>
              <w:top w:val="single" w:sz="8" w:space="0" w:color="FF0000"/>
              <w:left w:val="single" w:sz="8" w:space="0" w:color="FF0000"/>
              <w:bottom w:val="single" w:sz="8" w:space="0" w:color="FF0000"/>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b/>
                <w:bCs/>
                <w:kern w:val="0"/>
                <w:sz w:val="16"/>
                <w:szCs w:val="16"/>
              </w:rPr>
            </w:pPr>
            <w:r w:rsidRPr="00514BBE">
              <w:rPr>
                <w:rFonts w:ascii="Calibri" w:hAnsi="Calibri"/>
                <w:b/>
                <w:bCs/>
                <w:kern w:val="0"/>
                <w:sz w:val="16"/>
                <w:szCs w:val="16"/>
              </w:rPr>
              <w:t>units</w:t>
            </w:r>
          </w:p>
        </w:tc>
        <w:tc>
          <w:tcPr>
            <w:tcW w:w="1000" w:type="dxa"/>
            <w:tcBorders>
              <w:top w:val="single" w:sz="8" w:space="0" w:color="FF0000"/>
              <w:left w:val="nil"/>
              <w:bottom w:val="single" w:sz="8" w:space="0" w:color="FF0000"/>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b/>
                <w:bCs/>
                <w:kern w:val="0"/>
                <w:sz w:val="16"/>
                <w:szCs w:val="16"/>
              </w:rPr>
            </w:pPr>
            <w:r w:rsidRPr="00514BBE">
              <w:rPr>
                <w:rFonts w:ascii="Calibri" w:hAnsi="Calibri"/>
                <w:b/>
                <w:bCs/>
                <w:kern w:val="0"/>
                <w:sz w:val="16"/>
                <w:szCs w:val="16"/>
              </w:rPr>
              <w:t>District $</w:t>
            </w:r>
          </w:p>
        </w:tc>
        <w:tc>
          <w:tcPr>
            <w:tcW w:w="980" w:type="dxa"/>
            <w:tcBorders>
              <w:top w:val="single" w:sz="8" w:space="0" w:color="FF0000"/>
              <w:left w:val="nil"/>
              <w:bottom w:val="single" w:sz="8" w:space="0" w:color="FF0000"/>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b/>
                <w:bCs/>
                <w:kern w:val="0"/>
                <w:sz w:val="16"/>
                <w:szCs w:val="16"/>
              </w:rPr>
            </w:pPr>
            <w:r w:rsidRPr="00514BBE">
              <w:rPr>
                <w:rFonts w:ascii="Calibri" w:hAnsi="Calibri"/>
                <w:b/>
                <w:bCs/>
                <w:kern w:val="0"/>
                <w:sz w:val="16"/>
                <w:szCs w:val="16"/>
              </w:rPr>
              <w:t xml:space="preserve"> L.O. $ </w:t>
            </w:r>
          </w:p>
        </w:tc>
        <w:tc>
          <w:tcPr>
            <w:tcW w:w="1000" w:type="dxa"/>
            <w:tcBorders>
              <w:top w:val="single" w:sz="8" w:space="0" w:color="FF0000"/>
              <w:left w:val="nil"/>
              <w:bottom w:val="single" w:sz="8" w:space="0" w:color="FF0000"/>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b/>
                <w:bCs/>
                <w:kern w:val="0"/>
                <w:sz w:val="16"/>
                <w:szCs w:val="16"/>
              </w:rPr>
            </w:pPr>
            <w:r w:rsidRPr="00514BBE">
              <w:rPr>
                <w:rFonts w:ascii="Calibri" w:hAnsi="Calibri"/>
                <w:b/>
                <w:bCs/>
                <w:kern w:val="0"/>
                <w:sz w:val="16"/>
                <w:szCs w:val="16"/>
              </w:rPr>
              <w:t xml:space="preserve"> Total $ </w:t>
            </w:r>
          </w:p>
        </w:tc>
      </w:tr>
      <w:tr w:rsidR="00514BBE" w:rsidRPr="00514BBE" w:rsidTr="00514BBE">
        <w:trPr>
          <w:trHeight w:val="225"/>
        </w:trPr>
        <w:tc>
          <w:tcPr>
            <w:tcW w:w="1020" w:type="dxa"/>
            <w:tcBorders>
              <w:top w:val="single" w:sz="8" w:space="0" w:color="FF0000"/>
              <w:left w:val="single" w:sz="8" w:space="0" w:color="FF0000"/>
              <w:bottom w:val="single" w:sz="4" w:space="0" w:color="auto"/>
              <w:right w:val="single" w:sz="8" w:space="0" w:color="FF0000"/>
            </w:tcBorders>
            <w:shd w:val="clear" w:color="000000" w:fill="FFCCCC"/>
            <w:noWrap/>
            <w:vAlign w:val="bottom"/>
            <w:hideMark/>
          </w:tcPr>
          <w:p w:rsidR="00514BBE" w:rsidRPr="00514BBE" w:rsidRDefault="00A12659" w:rsidP="00514BBE">
            <w:pPr>
              <w:spacing w:after="0" w:line="240" w:lineRule="auto"/>
              <w:rPr>
                <w:rFonts w:ascii="Calibri" w:hAnsi="Calibri"/>
                <w:b/>
                <w:bCs/>
                <w:color w:val="auto"/>
                <w:kern w:val="0"/>
                <w:sz w:val="16"/>
                <w:szCs w:val="16"/>
              </w:rPr>
            </w:pPr>
            <w:r w:rsidRPr="00A12659">
              <w:rPr>
                <w:rFonts w:asciiTheme="minorHAnsi" w:hAnsiTheme="minorHAnsi"/>
                <w:b/>
                <w:noProof/>
                <w:color w:val="17365D" w:themeColor="text2" w:themeShade="BF"/>
                <w:sz w:val="32"/>
                <w:szCs w:val="32"/>
                <w:lang w:eastAsia="zh-TW"/>
              </w:rPr>
              <w:pict>
                <v:shapetype id="_x0000_t202" coordsize="21600,21600" o:spt="202" path="m,l,21600r21600,l21600,xe">
                  <v:stroke joinstyle="miter"/>
                  <v:path gradientshapeok="t" o:connecttype="rect"/>
                </v:shapetype>
                <v:shape id="_x0000_s1026" type="#_x0000_t202" style="position:absolute;margin-left:354.75pt;margin-top:74.25pt;width:182.8pt;height:143.5pt;z-index:251660288;mso-width-percent:350;mso-position-horizontal-relative:page;mso-position-vertical-relative:page;mso-width-percent:350;mso-width-relative:margin;v-text-anchor:middle" o:allowincell="f" filled="f" strokecolor="red" strokeweight="6pt">
                  <v:stroke linestyle="thickThin"/>
                  <v:textbox style="mso-next-textbox:#_x0000_s1026;mso-fit-shape-to-text:t" inset="10.8pt,7.2pt,10.8pt,7.2pt">
                    <w:txbxContent>
                      <w:p w:rsidR="000A7A3A" w:rsidRDefault="000A7A3A">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District cost share on Designated and Declared weeds is 80/20 with the exception of Leafy spurge, the District pays 100%.</w:t>
                        </w:r>
                      </w:p>
                    </w:txbxContent>
                  </v:textbox>
                  <w10:wrap type="square" anchorx="page" anchory="page"/>
                </v:shape>
              </w:pict>
            </w:r>
            <w:r w:rsidR="00514BBE" w:rsidRPr="00514BBE">
              <w:rPr>
                <w:rFonts w:ascii="Calibri" w:hAnsi="Calibri"/>
                <w:b/>
                <w:bCs/>
                <w:color w:val="auto"/>
                <w:kern w:val="0"/>
                <w:sz w:val="16"/>
                <w:szCs w:val="16"/>
              </w:rPr>
              <w:t>2,4-D</w:t>
            </w:r>
          </w:p>
        </w:tc>
        <w:tc>
          <w:tcPr>
            <w:tcW w:w="82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220.75</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2,558.94 </w:t>
            </w:r>
          </w:p>
        </w:tc>
        <w:tc>
          <w:tcPr>
            <w:tcW w:w="98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582.48 </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3,141.42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2,4-D LV6</w:t>
            </w:r>
          </w:p>
        </w:tc>
        <w:tc>
          <w:tcPr>
            <w:tcW w:w="82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2.5</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46.93 </w:t>
            </w:r>
          </w:p>
        </w:tc>
        <w:tc>
          <w:tcPr>
            <w:tcW w:w="98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11.73 </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58.66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rPr>
                <w:rFonts w:ascii="Calibri" w:hAnsi="Calibri"/>
                <w:b/>
                <w:bCs/>
                <w:color w:val="auto"/>
                <w:kern w:val="0"/>
                <w:sz w:val="16"/>
                <w:szCs w:val="16"/>
              </w:rPr>
            </w:pPr>
            <w:proofErr w:type="spellStart"/>
            <w:r w:rsidRPr="00514BBE">
              <w:rPr>
                <w:rFonts w:ascii="Calibri" w:hAnsi="Calibri"/>
                <w:b/>
                <w:bCs/>
                <w:color w:val="auto"/>
                <w:kern w:val="0"/>
                <w:sz w:val="16"/>
                <w:szCs w:val="16"/>
              </w:rPr>
              <w:t>Banvel</w:t>
            </w:r>
            <w:proofErr w:type="spellEnd"/>
          </w:p>
        </w:tc>
        <w:tc>
          <w:tcPr>
            <w:tcW w:w="82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12.5</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352.80 </w:t>
            </w:r>
          </w:p>
        </w:tc>
        <w:tc>
          <w:tcPr>
            <w:tcW w:w="98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67.20 </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420.00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rPr>
                <w:rFonts w:ascii="Calibri" w:hAnsi="Calibri"/>
                <w:b/>
                <w:bCs/>
                <w:color w:val="auto"/>
                <w:kern w:val="0"/>
                <w:sz w:val="16"/>
                <w:szCs w:val="16"/>
              </w:rPr>
            </w:pPr>
            <w:proofErr w:type="spellStart"/>
            <w:r w:rsidRPr="00514BBE">
              <w:rPr>
                <w:rFonts w:ascii="Calibri" w:hAnsi="Calibri"/>
                <w:b/>
                <w:bCs/>
                <w:color w:val="auto"/>
                <w:kern w:val="0"/>
                <w:sz w:val="16"/>
                <w:szCs w:val="16"/>
              </w:rPr>
              <w:t>Chaparrel</w:t>
            </w:r>
            <w:proofErr w:type="spellEnd"/>
          </w:p>
        </w:tc>
        <w:tc>
          <w:tcPr>
            <w:tcW w:w="82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37.5</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2,142.00 </w:t>
            </w:r>
          </w:p>
        </w:tc>
        <w:tc>
          <w:tcPr>
            <w:tcW w:w="98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535.50 </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2,677.50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Curtail</w:t>
            </w:r>
          </w:p>
        </w:tc>
        <w:tc>
          <w:tcPr>
            <w:tcW w:w="82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22.5</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685.35 </w:t>
            </w:r>
          </w:p>
        </w:tc>
        <w:tc>
          <w:tcPr>
            <w:tcW w:w="98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171.45 </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856.80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Escort</w:t>
            </w:r>
          </w:p>
        </w:tc>
        <w:tc>
          <w:tcPr>
            <w:tcW w:w="82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600</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3,762.00 </w:t>
            </w:r>
          </w:p>
        </w:tc>
        <w:tc>
          <w:tcPr>
            <w:tcW w:w="98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942.00 </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4,704.00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Forefront</w:t>
            </w:r>
          </w:p>
        </w:tc>
        <w:tc>
          <w:tcPr>
            <w:tcW w:w="82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100</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3,951.01 </w:t>
            </w:r>
          </w:p>
        </w:tc>
        <w:tc>
          <w:tcPr>
            <w:tcW w:w="98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988.00 </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4,939.01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Milestone</w:t>
            </w:r>
          </w:p>
        </w:tc>
        <w:tc>
          <w:tcPr>
            <w:tcW w:w="82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36.25</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8,119.02 </w:t>
            </w:r>
          </w:p>
        </w:tc>
        <w:tc>
          <w:tcPr>
            <w:tcW w:w="98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2,186.24 </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10,305.26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MSM</w:t>
            </w:r>
          </w:p>
        </w:tc>
        <w:tc>
          <w:tcPr>
            <w:tcW w:w="82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1000.0</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3,570.12 </w:t>
            </w:r>
          </w:p>
        </w:tc>
        <w:tc>
          <w:tcPr>
            <w:tcW w:w="98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900.00 </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4,470.12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rPr>
                <w:rFonts w:ascii="Calibri" w:hAnsi="Calibri"/>
                <w:b/>
                <w:bCs/>
                <w:color w:val="auto"/>
                <w:kern w:val="0"/>
                <w:sz w:val="16"/>
                <w:szCs w:val="16"/>
              </w:rPr>
            </w:pPr>
            <w:proofErr w:type="spellStart"/>
            <w:r w:rsidRPr="00514BBE">
              <w:rPr>
                <w:rFonts w:ascii="Calibri" w:hAnsi="Calibri"/>
                <w:b/>
                <w:bCs/>
                <w:color w:val="auto"/>
                <w:kern w:val="0"/>
                <w:sz w:val="16"/>
                <w:szCs w:val="16"/>
              </w:rPr>
              <w:t>Opti</w:t>
            </w:r>
            <w:proofErr w:type="spellEnd"/>
            <w:r w:rsidRPr="00514BBE">
              <w:rPr>
                <w:rFonts w:ascii="Calibri" w:hAnsi="Calibri"/>
                <w:b/>
                <w:bCs/>
                <w:color w:val="auto"/>
                <w:kern w:val="0"/>
                <w:sz w:val="16"/>
                <w:szCs w:val="16"/>
              </w:rPr>
              <w:t>-Amine</w:t>
            </w:r>
          </w:p>
        </w:tc>
        <w:tc>
          <w:tcPr>
            <w:tcW w:w="82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166.000</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1,840.68 </w:t>
            </w:r>
          </w:p>
        </w:tc>
        <w:tc>
          <w:tcPr>
            <w:tcW w:w="98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893.08 </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2,733.76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rPr>
                <w:rFonts w:ascii="Calibri" w:hAnsi="Calibri"/>
                <w:b/>
                <w:bCs/>
                <w:color w:val="auto"/>
                <w:kern w:val="0"/>
                <w:sz w:val="16"/>
                <w:szCs w:val="16"/>
              </w:rPr>
            </w:pPr>
            <w:proofErr w:type="spellStart"/>
            <w:r w:rsidRPr="00514BBE">
              <w:rPr>
                <w:rFonts w:ascii="Calibri" w:hAnsi="Calibri"/>
                <w:b/>
                <w:bCs/>
                <w:color w:val="auto"/>
                <w:kern w:val="0"/>
                <w:sz w:val="16"/>
                <w:szCs w:val="16"/>
              </w:rPr>
              <w:t>Rangestar</w:t>
            </w:r>
            <w:proofErr w:type="spellEnd"/>
          </w:p>
        </w:tc>
        <w:tc>
          <w:tcPr>
            <w:tcW w:w="82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3.5</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64.86 </w:t>
            </w:r>
          </w:p>
        </w:tc>
        <w:tc>
          <w:tcPr>
            <w:tcW w:w="98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15.47 </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80.33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Redeem</w:t>
            </w:r>
          </w:p>
        </w:tc>
        <w:tc>
          <w:tcPr>
            <w:tcW w:w="82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10.5</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978.39 </w:t>
            </w:r>
          </w:p>
        </w:tc>
        <w:tc>
          <w:tcPr>
            <w:tcW w:w="98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244.65 </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1,223.04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rPr>
                <w:rFonts w:ascii="Calibri" w:hAnsi="Calibri"/>
                <w:b/>
                <w:bCs/>
                <w:color w:val="auto"/>
                <w:kern w:val="0"/>
                <w:sz w:val="16"/>
                <w:szCs w:val="16"/>
              </w:rPr>
            </w:pPr>
            <w:r w:rsidRPr="00514BBE">
              <w:rPr>
                <w:rFonts w:ascii="Calibri" w:hAnsi="Calibri"/>
                <w:b/>
                <w:bCs/>
                <w:color w:val="auto"/>
                <w:kern w:val="0"/>
                <w:sz w:val="16"/>
                <w:szCs w:val="16"/>
              </w:rPr>
              <w:t xml:space="preserve">Roundup </w:t>
            </w:r>
            <w:proofErr w:type="spellStart"/>
            <w:r w:rsidRPr="00514BBE">
              <w:rPr>
                <w:rFonts w:ascii="Calibri" w:hAnsi="Calibri"/>
                <w:b/>
                <w:bCs/>
                <w:color w:val="auto"/>
                <w:kern w:val="0"/>
                <w:sz w:val="16"/>
                <w:szCs w:val="16"/>
              </w:rPr>
              <w:t>Eql</w:t>
            </w:r>
            <w:proofErr w:type="spellEnd"/>
          </w:p>
        </w:tc>
        <w:tc>
          <w:tcPr>
            <w:tcW w:w="82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406</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kern w:val="0"/>
                <w:sz w:val="16"/>
                <w:szCs w:val="16"/>
              </w:rPr>
            </w:pPr>
            <w:r w:rsidRPr="00514BBE">
              <w:rPr>
                <w:rFonts w:ascii="Calibri" w:hAnsi="Calibri"/>
                <w:kern w:val="0"/>
                <w:sz w:val="16"/>
                <w:szCs w:val="16"/>
              </w:rPr>
              <w:t xml:space="preserve">3,826.62 </w:t>
            </w:r>
          </w:p>
        </w:tc>
        <w:tc>
          <w:tcPr>
            <w:tcW w:w="98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kern w:val="0"/>
                <w:sz w:val="16"/>
                <w:szCs w:val="16"/>
              </w:rPr>
            </w:pPr>
            <w:r w:rsidRPr="00514BBE">
              <w:rPr>
                <w:rFonts w:ascii="Calibri" w:hAnsi="Calibri"/>
                <w:kern w:val="0"/>
                <w:sz w:val="16"/>
                <w:szCs w:val="16"/>
              </w:rPr>
              <w:t xml:space="preserve">954.10 </w:t>
            </w:r>
          </w:p>
        </w:tc>
        <w:tc>
          <w:tcPr>
            <w:tcW w:w="1000" w:type="dxa"/>
            <w:tcBorders>
              <w:top w:val="nil"/>
              <w:left w:val="nil"/>
              <w:bottom w:val="single" w:sz="4" w:space="0" w:color="auto"/>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4,780.72 </w:t>
            </w:r>
          </w:p>
        </w:tc>
      </w:tr>
      <w:tr w:rsidR="00514BBE" w:rsidRPr="00514BBE" w:rsidTr="00514BBE">
        <w:trPr>
          <w:trHeight w:val="225"/>
        </w:trPr>
        <w:tc>
          <w:tcPr>
            <w:tcW w:w="1020" w:type="dxa"/>
            <w:tcBorders>
              <w:top w:val="nil"/>
              <w:left w:val="single" w:sz="8" w:space="0" w:color="FF0000"/>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rPr>
                <w:rFonts w:ascii="Calibri" w:hAnsi="Calibri"/>
                <w:b/>
                <w:bCs/>
                <w:color w:val="auto"/>
                <w:kern w:val="0"/>
                <w:sz w:val="16"/>
                <w:szCs w:val="16"/>
              </w:rPr>
            </w:pPr>
            <w:proofErr w:type="spellStart"/>
            <w:r w:rsidRPr="00514BBE">
              <w:rPr>
                <w:rFonts w:ascii="Calibri" w:hAnsi="Calibri"/>
                <w:b/>
                <w:bCs/>
                <w:color w:val="auto"/>
                <w:kern w:val="0"/>
                <w:sz w:val="16"/>
                <w:szCs w:val="16"/>
              </w:rPr>
              <w:t>Telar</w:t>
            </w:r>
            <w:proofErr w:type="spellEnd"/>
          </w:p>
        </w:tc>
        <w:tc>
          <w:tcPr>
            <w:tcW w:w="82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8.0</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100.32 </w:t>
            </w:r>
          </w:p>
        </w:tc>
        <w:tc>
          <w:tcPr>
            <w:tcW w:w="98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kern w:val="0"/>
                <w:sz w:val="16"/>
                <w:szCs w:val="16"/>
              </w:rPr>
            </w:pPr>
            <w:r w:rsidRPr="00514BBE">
              <w:rPr>
                <w:rFonts w:ascii="Calibri" w:hAnsi="Calibri"/>
                <w:kern w:val="0"/>
                <w:sz w:val="16"/>
                <w:szCs w:val="16"/>
              </w:rPr>
              <w:t xml:space="preserve">25.12 </w:t>
            </w:r>
          </w:p>
        </w:tc>
        <w:tc>
          <w:tcPr>
            <w:tcW w:w="1000" w:type="dxa"/>
            <w:tcBorders>
              <w:top w:val="nil"/>
              <w:left w:val="nil"/>
              <w:bottom w:val="single" w:sz="4" w:space="0" w:color="auto"/>
              <w:right w:val="single" w:sz="8" w:space="0" w:color="FF0000"/>
            </w:tcBorders>
            <w:shd w:val="clear" w:color="auto" w:fill="auto"/>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125.44 </w:t>
            </w:r>
          </w:p>
        </w:tc>
      </w:tr>
      <w:tr w:rsidR="00514BBE" w:rsidRPr="00514BBE" w:rsidTr="00514BBE">
        <w:trPr>
          <w:trHeight w:val="240"/>
        </w:trPr>
        <w:tc>
          <w:tcPr>
            <w:tcW w:w="1020" w:type="dxa"/>
            <w:tcBorders>
              <w:top w:val="nil"/>
              <w:left w:val="single" w:sz="8" w:space="0" w:color="FF0000"/>
              <w:bottom w:val="single" w:sz="8" w:space="0" w:color="FF0000"/>
              <w:right w:val="single" w:sz="8" w:space="0" w:color="FF0000"/>
            </w:tcBorders>
            <w:shd w:val="clear" w:color="000000" w:fill="FFCCCC"/>
            <w:noWrap/>
            <w:vAlign w:val="bottom"/>
            <w:hideMark/>
          </w:tcPr>
          <w:p w:rsidR="00514BBE" w:rsidRPr="00514BBE" w:rsidRDefault="00514BBE" w:rsidP="00514BBE">
            <w:pPr>
              <w:spacing w:after="0" w:line="240" w:lineRule="auto"/>
              <w:rPr>
                <w:rFonts w:ascii="Calibri" w:hAnsi="Calibri"/>
                <w:b/>
                <w:bCs/>
                <w:color w:val="auto"/>
                <w:kern w:val="0"/>
                <w:sz w:val="16"/>
                <w:szCs w:val="16"/>
              </w:rPr>
            </w:pPr>
            <w:proofErr w:type="spellStart"/>
            <w:r w:rsidRPr="00514BBE">
              <w:rPr>
                <w:rFonts w:ascii="Calibri" w:hAnsi="Calibri"/>
                <w:b/>
                <w:bCs/>
                <w:color w:val="auto"/>
                <w:kern w:val="0"/>
                <w:sz w:val="16"/>
                <w:szCs w:val="16"/>
              </w:rPr>
              <w:t>Tordon</w:t>
            </w:r>
            <w:proofErr w:type="spellEnd"/>
          </w:p>
        </w:tc>
        <w:tc>
          <w:tcPr>
            <w:tcW w:w="820" w:type="dxa"/>
            <w:tcBorders>
              <w:top w:val="nil"/>
              <w:left w:val="nil"/>
              <w:bottom w:val="single" w:sz="8" w:space="0" w:color="FF0000"/>
              <w:right w:val="single" w:sz="8" w:space="0" w:color="FF0000"/>
            </w:tcBorders>
            <w:shd w:val="clear" w:color="000000" w:fill="FFCCCC"/>
            <w:noWrap/>
            <w:vAlign w:val="center"/>
            <w:hideMark/>
          </w:tcPr>
          <w:p w:rsidR="00514BBE" w:rsidRPr="00514BBE" w:rsidRDefault="00514BBE" w:rsidP="00514BBE">
            <w:pPr>
              <w:spacing w:after="0" w:line="240" w:lineRule="auto"/>
              <w:jc w:val="center"/>
              <w:rPr>
                <w:rFonts w:ascii="Calibri" w:hAnsi="Calibri"/>
                <w:color w:val="auto"/>
                <w:kern w:val="0"/>
                <w:sz w:val="16"/>
                <w:szCs w:val="16"/>
              </w:rPr>
            </w:pPr>
            <w:r w:rsidRPr="00514BBE">
              <w:rPr>
                <w:rFonts w:ascii="Calibri" w:hAnsi="Calibri"/>
                <w:color w:val="auto"/>
                <w:kern w:val="0"/>
                <w:sz w:val="16"/>
                <w:szCs w:val="16"/>
              </w:rPr>
              <w:t xml:space="preserve">       512.59 </w:t>
            </w:r>
          </w:p>
        </w:tc>
        <w:tc>
          <w:tcPr>
            <w:tcW w:w="1000" w:type="dxa"/>
            <w:tcBorders>
              <w:top w:val="nil"/>
              <w:left w:val="nil"/>
              <w:bottom w:val="nil"/>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14,967.52 </w:t>
            </w:r>
          </w:p>
        </w:tc>
        <w:tc>
          <w:tcPr>
            <w:tcW w:w="980" w:type="dxa"/>
            <w:tcBorders>
              <w:top w:val="nil"/>
              <w:left w:val="nil"/>
              <w:bottom w:val="nil"/>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4,363.94 </w:t>
            </w:r>
          </w:p>
        </w:tc>
        <w:tc>
          <w:tcPr>
            <w:tcW w:w="1000" w:type="dxa"/>
            <w:tcBorders>
              <w:top w:val="nil"/>
              <w:left w:val="nil"/>
              <w:bottom w:val="nil"/>
              <w:right w:val="single" w:sz="8" w:space="0" w:color="FF0000"/>
            </w:tcBorders>
            <w:shd w:val="clear" w:color="000000" w:fill="FFCCCC"/>
            <w:noWrap/>
            <w:vAlign w:val="bottom"/>
            <w:hideMark/>
          </w:tcPr>
          <w:p w:rsidR="00514BBE" w:rsidRPr="00514BBE" w:rsidRDefault="00514BBE" w:rsidP="00514BBE">
            <w:pPr>
              <w:spacing w:after="0" w:line="240" w:lineRule="auto"/>
              <w:jc w:val="right"/>
              <w:rPr>
                <w:rFonts w:ascii="Calibri" w:hAnsi="Calibri"/>
                <w:color w:val="auto"/>
                <w:kern w:val="0"/>
                <w:sz w:val="16"/>
                <w:szCs w:val="16"/>
              </w:rPr>
            </w:pPr>
            <w:r w:rsidRPr="00514BBE">
              <w:rPr>
                <w:rFonts w:ascii="Calibri" w:hAnsi="Calibri"/>
                <w:color w:val="auto"/>
                <w:kern w:val="0"/>
                <w:sz w:val="16"/>
                <w:szCs w:val="16"/>
              </w:rPr>
              <w:t xml:space="preserve">19,331.46 </w:t>
            </w:r>
          </w:p>
        </w:tc>
      </w:tr>
      <w:tr w:rsidR="00514BBE" w:rsidRPr="00514BBE" w:rsidTr="00514BBE">
        <w:trPr>
          <w:trHeight w:val="240"/>
        </w:trPr>
        <w:tc>
          <w:tcPr>
            <w:tcW w:w="1020" w:type="dxa"/>
            <w:tcBorders>
              <w:top w:val="nil"/>
              <w:left w:val="nil"/>
              <w:bottom w:val="nil"/>
              <w:right w:val="nil"/>
            </w:tcBorders>
            <w:shd w:val="clear" w:color="auto" w:fill="auto"/>
            <w:noWrap/>
            <w:vAlign w:val="bottom"/>
            <w:hideMark/>
          </w:tcPr>
          <w:p w:rsidR="00514BBE" w:rsidRPr="00514BBE" w:rsidRDefault="00514BBE" w:rsidP="00514BBE">
            <w:pPr>
              <w:spacing w:after="0" w:line="240" w:lineRule="auto"/>
              <w:rPr>
                <w:rFonts w:ascii="Calibri" w:hAnsi="Calibri"/>
                <w:kern w:val="0"/>
                <w:sz w:val="16"/>
                <w:szCs w:val="16"/>
              </w:rPr>
            </w:pPr>
          </w:p>
        </w:tc>
        <w:tc>
          <w:tcPr>
            <w:tcW w:w="820" w:type="dxa"/>
            <w:tcBorders>
              <w:top w:val="nil"/>
              <w:left w:val="nil"/>
              <w:bottom w:val="nil"/>
              <w:right w:val="nil"/>
            </w:tcBorders>
            <w:shd w:val="clear" w:color="auto" w:fill="auto"/>
            <w:noWrap/>
            <w:vAlign w:val="bottom"/>
            <w:hideMark/>
          </w:tcPr>
          <w:p w:rsidR="00514BBE" w:rsidRPr="00514BBE" w:rsidRDefault="00514BBE" w:rsidP="00514BBE">
            <w:pPr>
              <w:spacing w:after="0" w:line="240" w:lineRule="auto"/>
              <w:jc w:val="center"/>
              <w:rPr>
                <w:rFonts w:ascii="Calibri" w:hAnsi="Calibri"/>
                <w:kern w:val="0"/>
                <w:sz w:val="16"/>
                <w:szCs w:val="16"/>
              </w:rPr>
            </w:pP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4BBE" w:rsidRPr="00514BBE" w:rsidRDefault="00514BBE" w:rsidP="00514BBE">
            <w:pPr>
              <w:spacing w:after="0" w:line="240" w:lineRule="auto"/>
              <w:jc w:val="right"/>
              <w:rPr>
                <w:rFonts w:ascii="Calibri" w:hAnsi="Calibri"/>
                <w:b/>
                <w:bCs/>
                <w:kern w:val="0"/>
                <w:sz w:val="16"/>
                <w:szCs w:val="16"/>
              </w:rPr>
            </w:pPr>
            <w:r w:rsidRPr="00514BBE">
              <w:rPr>
                <w:rFonts w:ascii="Calibri" w:hAnsi="Calibri"/>
                <w:b/>
                <w:bCs/>
                <w:kern w:val="0"/>
                <w:sz w:val="16"/>
                <w:szCs w:val="16"/>
              </w:rPr>
              <w:t xml:space="preserve">46,966.56 </w:t>
            </w:r>
          </w:p>
        </w:tc>
        <w:tc>
          <w:tcPr>
            <w:tcW w:w="980" w:type="dxa"/>
            <w:tcBorders>
              <w:top w:val="single" w:sz="8" w:space="0" w:color="auto"/>
              <w:left w:val="nil"/>
              <w:bottom w:val="single" w:sz="8" w:space="0" w:color="auto"/>
              <w:right w:val="single" w:sz="8" w:space="0" w:color="auto"/>
            </w:tcBorders>
            <w:shd w:val="clear" w:color="auto" w:fill="auto"/>
            <w:noWrap/>
            <w:vAlign w:val="bottom"/>
            <w:hideMark/>
          </w:tcPr>
          <w:p w:rsidR="00514BBE" w:rsidRPr="00514BBE" w:rsidRDefault="00514BBE" w:rsidP="00514BBE">
            <w:pPr>
              <w:spacing w:after="0" w:line="240" w:lineRule="auto"/>
              <w:jc w:val="right"/>
              <w:rPr>
                <w:rFonts w:ascii="Calibri" w:hAnsi="Calibri"/>
                <w:b/>
                <w:bCs/>
                <w:kern w:val="0"/>
                <w:sz w:val="16"/>
                <w:szCs w:val="16"/>
              </w:rPr>
            </w:pPr>
            <w:r w:rsidRPr="00514BBE">
              <w:rPr>
                <w:rFonts w:ascii="Calibri" w:hAnsi="Calibri"/>
                <w:b/>
                <w:bCs/>
                <w:kern w:val="0"/>
                <w:sz w:val="16"/>
                <w:szCs w:val="16"/>
              </w:rPr>
              <w:t xml:space="preserve">12,880.96 </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514BBE" w:rsidRPr="00514BBE" w:rsidRDefault="00514BBE" w:rsidP="00514BBE">
            <w:pPr>
              <w:spacing w:after="0" w:line="240" w:lineRule="auto"/>
              <w:jc w:val="right"/>
              <w:rPr>
                <w:rFonts w:ascii="Calibri" w:hAnsi="Calibri"/>
                <w:b/>
                <w:bCs/>
                <w:color w:val="auto"/>
                <w:kern w:val="0"/>
                <w:sz w:val="16"/>
                <w:szCs w:val="16"/>
              </w:rPr>
            </w:pPr>
            <w:r w:rsidRPr="00514BBE">
              <w:rPr>
                <w:rFonts w:ascii="Calibri" w:hAnsi="Calibri"/>
                <w:b/>
                <w:bCs/>
                <w:color w:val="auto"/>
                <w:kern w:val="0"/>
                <w:sz w:val="16"/>
                <w:szCs w:val="16"/>
              </w:rPr>
              <w:t xml:space="preserve">59,847.52 </w:t>
            </w:r>
          </w:p>
        </w:tc>
      </w:tr>
    </w:tbl>
    <w:p w:rsidR="00EE42B0" w:rsidRDefault="00EE42B0" w:rsidP="00013B0B">
      <w:pPr>
        <w:jc w:val="center"/>
        <w:rPr>
          <w:rFonts w:ascii="Times New Roman" w:hAnsi="Times New Roman"/>
          <w:b/>
          <w:sz w:val="24"/>
          <w:szCs w:val="24"/>
        </w:rPr>
      </w:pPr>
    </w:p>
    <w:tbl>
      <w:tblPr>
        <w:tblW w:w="8022" w:type="dxa"/>
        <w:jc w:val="center"/>
        <w:tblInd w:w="93" w:type="dxa"/>
        <w:tblLook w:val="04A0"/>
      </w:tblPr>
      <w:tblGrid>
        <w:gridCol w:w="674"/>
        <w:gridCol w:w="958"/>
        <w:gridCol w:w="1853"/>
        <w:gridCol w:w="958"/>
        <w:gridCol w:w="1384"/>
        <w:gridCol w:w="946"/>
        <w:gridCol w:w="1249"/>
      </w:tblGrid>
      <w:tr w:rsidR="00B007B2" w:rsidRPr="00B007B2" w:rsidTr="00B007B2">
        <w:trPr>
          <w:trHeight w:val="328"/>
          <w:jc w:val="center"/>
        </w:trPr>
        <w:tc>
          <w:tcPr>
            <w:tcW w:w="674" w:type="dxa"/>
            <w:tcBorders>
              <w:top w:val="nil"/>
              <w:left w:val="nil"/>
              <w:bottom w:val="nil"/>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b/>
                <w:bCs/>
                <w:color w:val="auto"/>
                <w:kern w:val="0"/>
                <w:szCs w:val="18"/>
              </w:rPr>
            </w:pPr>
            <w:r w:rsidRPr="00B007B2">
              <w:rPr>
                <w:rFonts w:ascii="Arial" w:hAnsi="Arial" w:cs="Arial"/>
                <w:b/>
                <w:bCs/>
                <w:color w:val="auto"/>
                <w:kern w:val="0"/>
                <w:szCs w:val="18"/>
              </w:rPr>
              <w:t> </w:t>
            </w:r>
          </w:p>
        </w:tc>
        <w:tc>
          <w:tcPr>
            <w:tcW w:w="7348" w:type="dxa"/>
            <w:gridSpan w:val="6"/>
            <w:tcBorders>
              <w:top w:val="single" w:sz="8" w:space="0" w:color="auto"/>
              <w:left w:val="nil"/>
              <w:bottom w:val="single" w:sz="8" w:space="0" w:color="auto"/>
              <w:right w:val="single" w:sz="8" w:space="0" w:color="000000"/>
            </w:tcBorders>
            <w:shd w:val="clear" w:color="auto" w:fill="auto"/>
            <w:noWrap/>
            <w:vAlign w:val="bottom"/>
            <w:hideMark/>
          </w:tcPr>
          <w:p w:rsidR="00B007B2" w:rsidRPr="00B007B2" w:rsidRDefault="00B007B2" w:rsidP="00B007B2">
            <w:pPr>
              <w:spacing w:after="0" w:line="240" w:lineRule="auto"/>
              <w:jc w:val="center"/>
              <w:rPr>
                <w:rFonts w:ascii="Arial" w:hAnsi="Arial" w:cs="Arial"/>
                <w:b/>
                <w:bCs/>
                <w:color w:val="auto"/>
                <w:kern w:val="0"/>
                <w:szCs w:val="18"/>
              </w:rPr>
            </w:pPr>
            <w:r w:rsidRPr="00B007B2">
              <w:rPr>
                <w:rFonts w:ascii="Arial" w:hAnsi="Arial" w:cs="Arial"/>
                <w:b/>
                <w:bCs/>
                <w:color w:val="auto"/>
                <w:kern w:val="0"/>
                <w:szCs w:val="18"/>
              </w:rPr>
              <w:t>Year End Total</w:t>
            </w:r>
          </w:p>
        </w:tc>
      </w:tr>
      <w:tr w:rsidR="00B007B2" w:rsidRPr="00B007B2" w:rsidTr="00B007B2">
        <w:trPr>
          <w:trHeight w:val="265"/>
          <w:jc w:val="center"/>
        </w:trPr>
        <w:tc>
          <w:tcPr>
            <w:tcW w:w="674" w:type="dxa"/>
            <w:tcBorders>
              <w:top w:val="nil"/>
              <w:left w:val="nil"/>
              <w:bottom w:val="single" w:sz="8"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c>
          <w:tcPr>
            <w:tcW w:w="958" w:type="dxa"/>
            <w:tcBorders>
              <w:top w:val="nil"/>
              <w:left w:val="single" w:sz="8" w:space="0" w:color="C00000"/>
              <w:bottom w:val="nil"/>
              <w:right w:val="single" w:sz="4" w:space="0" w:color="auto"/>
            </w:tcBorders>
            <w:shd w:val="clear" w:color="000000" w:fill="D8D8D8"/>
            <w:noWrap/>
            <w:vAlign w:val="bottom"/>
            <w:hideMark/>
          </w:tcPr>
          <w:p w:rsidR="00B007B2" w:rsidRPr="00B007B2" w:rsidRDefault="00B007B2" w:rsidP="00B007B2">
            <w:pPr>
              <w:spacing w:after="0" w:line="240" w:lineRule="auto"/>
              <w:jc w:val="center"/>
              <w:rPr>
                <w:rFonts w:ascii="Arial" w:hAnsi="Arial" w:cs="Arial"/>
                <w:b/>
                <w:bCs/>
                <w:color w:val="auto"/>
                <w:kern w:val="0"/>
                <w:szCs w:val="18"/>
              </w:rPr>
            </w:pPr>
            <w:r w:rsidRPr="00B007B2">
              <w:rPr>
                <w:rFonts w:ascii="Arial" w:hAnsi="Arial" w:cs="Arial"/>
                <w:b/>
                <w:bCs/>
                <w:color w:val="auto"/>
                <w:kern w:val="0"/>
                <w:szCs w:val="18"/>
              </w:rPr>
              <w:t>Gallons</w:t>
            </w:r>
          </w:p>
        </w:tc>
        <w:tc>
          <w:tcPr>
            <w:tcW w:w="1853" w:type="dxa"/>
            <w:tcBorders>
              <w:top w:val="nil"/>
              <w:left w:val="nil"/>
              <w:bottom w:val="nil"/>
              <w:right w:val="nil"/>
            </w:tcBorders>
            <w:shd w:val="clear" w:color="000000" w:fill="D8D8D8"/>
            <w:noWrap/>
            <w:vAlign w:val="bottom"/>
            <w:hideMark/>
          </w:tcPr>
          <w:p w:rsidR="00B007B2" w:rsidRPr="00B007B2" w:rsidRDefault="00B007B2" w:rsidP="00B007B2">
            <w:pPr>
              <w:spacing w:after="0" w:line="240" w:lineRule="auto"/>
              <w:jc w:val="center"/>
              <w:rPr>
                <w:rFonts w:ascii="Arial" w:hAnsi="Arial" w:cs="Arial"/>
                <w:b/>
                <w:bCs/>
                <w:color w:val="auto"/>
                <w:kern w:val="0"/>
                <w:szCs w:val="18"/>
              </w:rPr>
            </w:pPr>
            <w:r w:rsidRPr="00B007B2">
              <w:rPr>
                <w:rFonts w:ascii="Arial" w:hAnsi="Arial" w:cs="Arial"/>
                <w:b/>
                <w:bCs/>
                <w:color w:val="auto"/>
                <w:kern w:val="0"/>
                <w:szCs w:val="18"/>
              </w:rPr>
              <w:t xml:space="preserve"> $ </w:t>
            </w:r>
          </w:p>
        </w:tc>
        <w:tc>
          <w:tcPr>
            <w:tcW w:w="958" w:type="dxa"/>
            <w:tcBorders>
              <w:top w:val="nil"/>
              <w:left w:val="single" w:sz="4" w:space="0" w:color="auto"/>
              <w:bottom w:val="nil"/>
              <w:right w:val="single" w:sz="4" w:space="0" w:color="auto"/>
            </w:tcBorders>
            <w:shd w:val="clear" w:color="000000" w:fill="FCD5B4"/>
            <w:noWrap/>
            <w:vAlign w:val="bottom"/>
            <w:hideMark/>
          </w:tcPr>
          <w:p w:rsidR="00B007B2" w:rsidRPr="00B007B2" w:rsidRDefault="00B007B2" w:rsidP="00B007B2">
            <w:pPr>
              <w:spacing w:after="0" w:line="240" w:lineRule="auto"/>
              <w:jc w:val="center"/>
              <w:rPr>
                <w:rFonts w:ascii="Arial" w:hAnsi="Arial" w:cs="Arial"/>
                <w:b/>
                <w:bCs/>
                <w:color w:val="auto"/>
                <w:kern w:val="0"/>
                <w:szCs w:val="18"/>
              </w:rPr>
            </w:pPr>
            <w:r w:rsidRPr="00B007B2">
              <w:rPr>
                <w:rFonts w:ascii="Arial" w:hAnsi="Arial" w:cs="Arial"/>
                <w:b/>
                <w:bCs/>
                <w:color w:val="auto"/>
                <w:kern w:val="0"/>
                <w:szCs w:val="18"/>
              </w:rPr>
              <w:t>Ounces</w:t>
            </w:r>
          </w:p>
        </w:tc>
        <w:tc>
          <w:tcPr>
            <w:tcW w:w="1384" w:type="dxa"/>
            <w:tcBorders>
              <w:top w:val="nil"/>
              <w:left w:val="nil"/>
              <w:bottom w:val="nil"/>
              <w:right w:val="nil"/>
            </w:tcBorders>
            <w:shd w:val="clear" w:color="000000" w:fill="FCD5B4"/>
            <w:noWrap/>
            <w:vAlign w:val="bottom"/>
            <w:hideMark/>
          </w:tcPr>
          <w:p w:rsidR="00B007B2" w:rsidRPr="00B007B2" w:rsidRDefault="00B007B2" w:rsidP="00B007B2">
            <w:pPr>
              <w:spacing w:after="0" w:line="240" w:lineRule="auto"/>
              <w:jc w:val="center"/>
              <w:rPr>
                <w:rFonts w:ascii="Arial" w:hAnsi="Arial" w:cs="Arial"/>
                <w:b/>
                <w:bCs/>
                <w:color w:val="auto"/>
                <w:kern w:val="0"/>
                <w:szCs w:val="18"/>
              </w:rPr>
            </w:pPr>
            <w:r w:rsidRPr="00B007B2">
              <w:rPr>
                <w:rFonts w:ascii="Arial" w:hAnsi="Arial" w:cs="Arial"/>
                <w:b/>
                <w:bCs/>
                <w:color w:val="auto"/>
                <w:kern w:val="0"/>
                <w:szCs w:val="18"/>
              </w:rPr>
              <w:t xml:space="preserve"> $ </w:t>
            </w:r>
          </w:p>
        </w:tc>
        <w:tc>
          <w:tcPr>
            <w:tcW w:w="946" w:type="dxa"/>
            <w:tcBorders>
              <w:top w:val="nil"/>
              <w:left w:val="single" w:sz="4" w:space="0" w:color="auto"/>
              <w:bottom w:val="nil"/>
              <w:right w:val="single" w:sz="4" w:space="0" w:color="auto"/>
            </w:tcBorders>
            <w:shd w:val="clear" w:color="000000" w:fill="B8CCE4"/>
            <w:noWrap/>
            <w:vAlign w:val="bottom"/>
            <w:hideMark/>
          </w:tcPr>
          <w:p w:rsidR="00B007B2" w:rsidRPr="00B007B2" w:rsidRDefault="00B007B2" w:rsidP="00B007B2">
            <w:pPr>
              <w:spacing w:after="0" w:line="240" w:lineRule="auto"/>
              <w:jc w:val="center"/>
              <w:rPr>
                <w:rFonts w:ascii="Arial" w:hAnsi="Arial" w:cs="Arial"/>
                <w:b/>
                <w:bCs/>
                <w:color w:val="auto"/>
                <w:kern w:val="0"/>
                <w:szCs w:val="18"/>
              </w:rPr>
            </w:pPr>
            <w:r w:rsidRPr="00B007B2">
              <w:rPr>
                <w:rFonts w:ascii="Arial" w:hAnsi="Arial" w:cs="Arial"/>
                <w:b/>
                <w:bCs/>
                <w:color w:val="auto"/>
                <w:kern w:val="0"/>
                <w:szCs w:val="18"/>
              </w:rPr>
              <w:t>pounds</w:t>
            </w:r>
          </w:p>
        </w:tc>
        <w:tc>
          <w:tcPr>
            <w:tcW w:w="1249" w:type="dxa"/>
            <w:tcBorders>
              <w:top w:val="nil"/>
              <w:left w:val="nil"/>
              <w:bottom w:val="nil"/>
              <w:right w:val="single" w:sz="8" w:space="0" w:color="auto"/>
            </w:tcBorders>
            <w:shd w:val="clear" w:color="000000" w:fill="B8CCE4"/>
            <w:noWrap/>
            <w:vAlign w:val="bottom"/>
            <w:hideMark/>
          </w:tcPr>
          <w:p w:rsidR="00B007B2" w:rsidRPr="00B007B2" w:rsidRDefault="00B007B2" w:rsidP="00B007B2">
            <w:pPr>
              <w:spacing w:after="0" w:line="240" w:lineRule="auto"/>
              <w:jc w:val="center"/>
              <w:rPr>
                <w:rFonts w:ascii="Arial" w:hAnsi="Arial" w:cs="Arial"/>
                <w:b/>
                <w:bCs/>
                <w:color w:val="auto"/>
                <w:kern w:val="0"/>
                <w:szCs w:val="18"/>
              </w:rPr>
            </w:pPr>
            <w:r w:rsidRPr="00B007B2">
              <w:rPr>
                <w:rFonts w:ascii="Arial" w:hAnsi="Arial" w:cs="Arial"/>
                <w:b/>
                <w:bCs/>
                <w:color w:val="auto"/>
                <w:kern w:val="0"/>
                <w:szCs w:val="18"/>
              </w:rPr>
              <w:t xml:space="preserve"> $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2000</w:t>
            </w:r>
          </w:p>
        </w:tc>
        <w:tc>
          <w:tcPr>
            <w:tcW w:w="958" w:type="dxa"/>
            <w:tcBorders>
              <w:top w:val="single" w:sz="8" w:space="0" w:color="auto"/>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969.5</w:t>
            </w:r>
          </w:p>
        </w:tc>
        <w:tc>
          <w:tcPr>
            <w:tcW w:w="1853" w:type="dxa"/>
            <w:tcBorders>
              <w:top w:val="single" w:sz="8" w:space="0" w:color="auto"/>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28,240.16 </w:t>
            </w:r>
          </w:p>
        </w:tc>
        <w:tc>
          <w:tcPr>
            <w:tcW w:w="958" w:type="dxa"/>
            <w:tcBorders>
              <w:top w:val="single" w:sz="8" w:space="0" w:color="auto"/>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99</w:t>
            </w:r>
          </w:p>
        </w:tc>
        <w:tc>
          <w:tcPr>
            <w:tcW w:w="1384" w:type="dxa"/>
            <w:tcBorders>
              <w:top w:val="single" w:sz="8" w:space="0" w:color="auto"/>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911.32 </w:t>
            </w: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single" w:sz="8" w:space="0" w:color="auto"/>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2001</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821.5</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27,835.46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48.5</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480.17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2002</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1080.65</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31,673.24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688.5</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4,838.60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2003</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1108.5</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37,755.81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552</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4,378.80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2004</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1160</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32,933.04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352</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xml:space="preserve"> $   3,751.68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2005</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1518.5</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45,882.36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224</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2,352.00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2006</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1494</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55,580.79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144</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xml:space="preserve"> $   3,012.16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2007</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2042.5</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84,479.28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122</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xml:space="preserve"> $   1,824.24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2008</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2605.8</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99,031.29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1168</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xml:space="preserve"> $   7,414.08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2009</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2078.92</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73,247.49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1776</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xml:space="preserve"> $   8,143.63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41.25</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$ 2,918.89 </w:t>
            </w:r>
          </w:p>
        </w:tc>
      </w:tr>
      <w:tr w:rsidR="00B007B2" w:rsidRPr="00B007B2" w:rsidTr="00B007B2">
        <w:trPr>
          <w:trHeight w:val="250"/>
          <w:jc w:val="center"/>
        </w:trPr>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2010</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1667.75</w:t>
            </w:r>
          </w:p>
        </w:tc>
        <w:tc>
          <w:tcPr>
            <w:tcW w:w="1853"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46,668.22 </w:t>
            </w:r>
          </w:p>
        </w:tc>
        <w:tc>
          <w:tcPr>
            <w:tcW w:w="958"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340</w:t>
            </w:r>
          </w:p>
        </w:tc>
        <w:tc>
          <w:tcPr>
            <w:tcW w:w="1384"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1,549.20 </w:t>
            </w:r>
          </w:p>
        </w:tc>
        <w:tc>
          <w:tcPr>
            <w:tcW w:w="946" w:type="dxa"/>
            <w:tcBorders>
              <w:top w:val="nil"/>
              <w:left w:val="nil"/>
              <w:bottom w:val="single" w:sz="4"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23.75</w:t>
            </w:r>
          </w:p>
        </w:tc>
        <w:tc>
          <w:tcPr>
            <w:tcW w:w="1249" w:type="dxa"/>
            <w:tcBorders>
              <w:top w:val="nil"/>
              <w:left w:val="nil"/>
              <w:bottom w:val="single" w:sz="4"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$ 1,582.50 </w:t>
            </w:r>
          </w:p>
        </w:tc>
      </w:tr>
      <w:tr w:rsidR="00B007B2" w:rsidRPr="00B007B2" w:rsidTr="00B007B2">
        <w:trPr>
          <w:trHeight w:val="265"/>
          <w:jc w:val="center"/>
        </w:trPr>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B007B2" w:rsidRPr="00B007B2" w:rsidRDefault="00B007B2" w:rsidP="00B007B2">
            <w:pPr>
              <w:spacing w:after="0" w:line="240" w:lineRule="auto"/>
              <w:jc w:val="right"/>
              <w:rPr>
                <w:rFonts w:ascii="Arial" w:hAnsi="Arial" w:cs="Arial"/>
                <w:b/>
                <w:bCs/>
                <w:color w:val="auto"/>
                <w:kern w:val="0"/>
                <w:szCs w:val="18"/>
              </w:rPr>
            </w:pPr>
            <w:r w:rsidRPr="00B007B2">
              <w:rPr>
                <w:rFonts w:ascii="Arial" w:hAnsi="Arial" w:cs="Arial"/>
                <w:b/>
                <w:bCs/>
                <w:color w:val="auto"/>
                <w:kern w:val="0"/>
                <w:szCs w:val="18"/>
              </w:rPr>
              <w:t>2011</w:t>
            </w:r>
          </w:p>
        </w:tc>
        <w:tc>
          <w:tcPr>
            <w:tcW w:w="958" w:type="dxa"/>
            <w:tcBorders>
              <w:top w:val="nil"/>
              <w:left w:val="nil"/>
              <w:bottom w:val="single" w:sz="8"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1494.64</w:t>
            </w:r>
          </w:p>
        </w:tc>
        <w:tc>
          <w:tcPr>
            <w:tcW w:w="1853" w:type="dxa"/>
            <w:tcBorders>
              <w:top w:val="nil"/>
              <w:left w:val="nil"/>
              <w:bottom w:val="single" w:sz="8" w:space="0" w:color="auto"/>
              <w:right w:val="single" w:sz="4"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37,534.66 </w:t>
            </w:r>
          </w:p>
        </w:tc>
        <w:tc>
          <w:tcPr>
            <w:tcW w:w="958" w:type="dxa"/>
            <w:tcBorders>
              <w:top w:val="nil"/>
              <w:left w:val="nil"/>
              <w:bottom w:val="single" w:sz="8"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1608</w:t>
            </w:r>
          </w:p>
        </w:tc>
        <w:tc>
          <w:tcPr>
            <w:tcW w:w="1384" w:type="dxa"/>
            <w:tcBorders>
              <w:top w:val="nil"/>
              <w:left w:val="nil"/>
              <w:bottom w:val="single" w:sz="8"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 xml:space="preserve"> $   7,432.44 </w:t>
            </w:r>
          </w:p>
        </w:tc>
        <w:tc>
          <w:tcPr>
            <w:tcW w:w="946" w:type="dxa"/>
            <w:tcBorders>
              <w:top w:val="nil"/>
              <w:left w:val="nil"/>
              <w:bottom w:val="single" w:sz="8" w:space="0" w:color="auto"/>
              <w:right w:val="single" w:sz="4" w:space="0" w:color="auto"/>
            </w:tcBorders>
            <w:shd w:val="clear" w:color="auto" w:fill="auto"/>
            <w:noWrap/>
            <w:vAlign w:val="bottom"/>
            <w:hideMark/>
          </w:tcPr>
          <w:p w:rsidR="00B007B2" w:rsidRPr="00B007B2" w:rsidRDefault="00B007B2" w:rsidP="00B007B2">
            <w:pPr>
              <w:spacing w:after="0" w:line="240" w:lineRule="auto"/>
              <w:jc w:val="center"/>
              <w:rPr>
                <w:rFonts w:ascii="Arial" w:hAnsi="Arial" w:cs="Arial"/>
                <w:color w:val="auto"/>
                <w:kern w:val="0"/>
                <w:szCs w:val="18"/>
              </w:rPr>
            </w:pPr>
            <w:r w:rsidRPr="00B007B2">
              <w:rPr>
                <w:rFonts w:ascii="Arial" w:hAnsi="Arial" w:cs="Arial"/>
                <w:color w:val="auto"/>
                <w:kern w:val="0"/>
                <w:szCs w:val="18"/>
              </w:rPr>
              <w:t>37.5</w:t>
            </w:r>
          </w:p>
        </w:tc>
        <w:tc>
          <w:tcPr>
            <w:tcW w:w="1249" w:type="dxa"/>
            <w:tcBorders>
              <w:top w:val="nil"/>
              <w:left w:val="nil"/>
              <w:bottom w:val="single" w:sz="8" w:space="0" w:color="auto"/>
              <w:right w:val="single" w:sz="8" w:space="0" w:color="auto"/>
            </w:tcBorders>
            <w:shd w:val="clear" w:color="auto" w:fill="auto"/>
            <w:noWrap/>
            <w:vAlign w:val="bottom"/>
            <w:hideMark/>
          </w:tcPr>
          <w:p w:rsidR="00B007B2" w:rsidRPr="00B007B2" w:rsidRDefault="00B007B2" w:rsidP="00B007B2">
            <w:pPr>
              <w:spacing w:after="0" w:line="240" w:lineRule="auto"/>
              <w:rPr>
                <w:rFonts w:ascii="Arial" w:hAnsi="Arial" w:cs="Arial"/>
                <w:color w:val="auto"/>
                <w:kern w:val="0"/>
                <w:szCs w:val="18"/>
              </w:rPr>
            </w:pPr>
            <w:r w:rsidRPr="00B007B2">
              <w:rPr>
                <w:rFonts w:ascii="Arial" w:hAnsi="Arial" w:cs="Arial"/>
                <w:color w:val="auto"/>
                <w:kern w:val="0"/>
                <w:szCs w:val="18"/>
              </w:rPr>
              <w:t xml:space="preserve"> $ 2,142.00 </w:t>
            </w:r>
          </w:p>
        </w:tc>
      </w:tr>
    </w:tbl>
    <w:p w:rsidR="00013B0B" w:rsidRDefault="00013B0B" w:rsidP="00013B0B">
      <w:pPr>
        <w:jc w:val="center"/>
        <w:rPr>
          <w:rFonts w:ascii="Times New Roman" w:hAnsi="Times New Roman"/>
          <w:b/>
          <w:sz w:val="24"/>
          <w:szCs w:val="24"/>
        </w:rPr>
      </w:pPr>
      <w:r>
        <w:rPr>
          <w:rFonts w:ascii="Times New Roman" w:hAnsi="Times New Roman"/>
          <w:b/>
          <w:sz w:val="24"/>
          <w:szCs w:val="24"/>
        </w:rPr>
        <w:lastRenderedPageBreak/>
        <w:t>2011 Sprayer use and donations</w:t>
      </w:r>
    </w:p>
    <w:p w:rsidR="00013B0B" w:rsidRPr="00013B0B" w:rsidRDefault="00013B0B" w:rsidP="00013B0B">
      <w:pPr>
        <w:jc w:val="center"/>
        <w:rPr>
          <w:rFonts w:asciiTheme="minorHAnsi" w:hAnsiTheme="minorHAnsi"/>
          <w:sz w:val="24"/>
          <w:szCs w:val="24"/>
        </w:rPr>
      </w:pPr>
      <w:r>
        <w:rPr>
          <w:rFonts w:asciiTheme="minorHAnsi" w:hAnsiTheme="minorHAnsi"/>
          <w:sz w:val="24"/>
          <w:szCs w:val="24"/>
        </w:rPr>
        <w:t>The District has the following list of equipment for use, on a donation basis.</w:t>
      </w:r>
    </w:p>
    <w:tbl>
      <w:tblPr>
        <w:tblW w:w="6783" w:type="dxa"/>
        <w:jc w:val="center"/>
        <w:tblInd w:w="93" w:type="dxa"/>
        <w:tblLook w:val="04A0"/>
      </w:tblPr>
      <w:tblGrid>
        <w:gridCol w:w="4112"/>
        <w:gridCol w:w="870"/>
        <w:gridCol w:w="1801"/>
      </w:tblGrid>
      <w:tr w:rsidR="00013B0B" w:rsidRPr="00013B0B" w:rsidTr="00EE42B0">
        <w:trPr>
          <w:trHeight w:val="232"/>
          <w:jc w:val="center"/>
        </w:trPr>
        <w:tc>
          <w:tcPr>
            <w:tcW w:w="4112" w:type="dxa"/>
            <w:tcBorders>
              <w:top w:val="nil"/>
              <w:left w:val="nil"/>
              <w:bottom w:val="nil"/>
              <w:right w:val="nil"/>
            </w:tcBorders>
            <w:shd w:val="clear" w:color="auto" w:fill="auto"/>
            <w:noWrap/>
            <w:vAlign w:val="bottom"/>
            <w:hideMark/>
          </w:tcPr>
          <w:p w:rsidR="00013B0B" w:rsidRPr="00013B0B" w:rsidRDefault="00013B0B" w:rsidP="00013B0B">
            <w:pPr>
              <w:spacing w:after="0" w:line="240" w:lineRule="auto"/>
              <w:rPr>
                <w:rFonts w:ascii="Arial" w:hAnsi="Arial" w:cs="Arial"/>
                <w:b/>
                <w:bCs/>
                <w:color w:val="auto"/>
                <w:kern w:val="0"/>
                <w:sz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Arial" w:hAnsi="Arial" w:cs="Arial"/>
                <w:b/>
                <w:bCs/>
                <w:color w:val="auto"/>
                <w:kern w:val="0"/>
                <w:sz w:val="20"/>
              </w:rPr>
            </w:pPr>
            <w:r w:rsidRPr="00013B0B">
              <w:rPr>
                <w:rFonts w:ascii="Arial" w:hAnsi="Arial" w:cs="Arial"/>
                <w:b/>
                <w:bCs/>
                <w:color w:val="auto"/>
                <w:kern w:val="0"/>
                <w:sz w:val="20"/>
              </w:rPr>
              <w:t>Days Used</w:t>
            </w:r>
          </w:p>
        </w:tc>
        <w:tc>
          <w:tcPr>
            <w:tcW w:w="1801" w:type="dxa"/>
            <w:tcBorders>
              <w:top w:val="single" w:sz="12" w:space="0" w:color="auto"/>
              <w:left w:val="nil"/>
              <w:bottom w:val="single" w:sz="12"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Arial" w:hAnsi="Arial" w:cs="Arial"/>
                <w:b/>
                <w:bCs/>
                <w:color w:val="auto"/>
                <w:kern w:val="0"/>
                <w:sz w:val="20"/>
              </w:rPr>
            </w:pPr>
            <w:r w:rsidRPr="00013B0B">
              <w:rPr>
                <w:rFonts w:ascii="Arial" w:hAnsi="Arial" w:cs="Arial"/>
                <w:b/>
                <w:bCs/>
                <w:color w:val="auto"/>
                <w:kern w:val="0"/>
                <w:sz w:val="20"/>
              </w:rPr>
              <w:t xml:space="preserve"> Donation </w:t>
            </w:r>
          </w:p>
        </w:tc>
      </w:tr>
      <w:tr w:rsidR="00013B0B" w:rsidRPr="00013B0B" w:rsidTr="00EE42B0">
        <w:trPr>
          <w:trHeight w:val="222"/>
          <w:jc w:val="center"/>
        </w:trPr>
        <w:tc>
          <w:tcPr>
            <w:tcW w:w="4112" w:type="dxa"/>
            <w:tcBorders>
              <w:top w:val="single" w:sz="12" w:space="0" w:color="auto"/>
              <w:left w:val="single" w:sz="12" w:space="0" w:color="auto"/>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Live Trap</w:t>
            </w:r>
          </w:p>
        </w:tc>
        <w:tc>
          <w:tcPr>
            <w:tcW w:w="870"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52</w:t>
            </w:r>
          </w:p>
        </w:tc>
        <w:tc>
          <w:tcPr>
            <w:tcW w:w="1801"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   </w:t>
            </w:r>
          </w:p>
        </w:tc>
      </w:tr>
      <w:tr w:rsidR="00013B0B" w:rsidRPr="00013B0B" w:rsidTr="00EE42B0">
        <w:trPr>
          <w:trHeight w:val="211"/>
          <w:jc w:val="center"/>
        </w:trPr>
        <w:tc>
          <w:tcPr>
            <w:tcW w:w="4112" w:type="dxa"/>
            <w:tcBorders>
              <w:top w:val="nil"/>
              <w:left w:val="single" w:sz="12" w:space="0" w:color="auto"/>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Backpack</w:t>
            </w:r>
          </w:p>
        </w:tc>
        <w:tc>
          <w:tcPr>
            <w:tcW w:w="870" w:type="dxa"/>
            <w:tcBorders>
              <w:top w:val="nil"/>
              <w:left w:val="nil"/>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177</w:t>
            </w:r>
          </w:p>
        </w:tc>
        <w:tc>
          <w:tcPr>
            <w:tcW w:w="1801" w:type="dxa"/>
            <w:tcBorders>
              <w:top w:val="nil"/>
              <w:left w:val="nil"/>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80.00 </w:t>
            </w:r>
          </w:p>
        </w:tc>
      </w:tr>
      <w:tr w:rsidR="00013B0B" w:rsidRPr="00013B0B" w:rsidTr="00EE42B0">
        <w:trPr>
          <w:trHeight w:val="211"/>
          <w:jc w:val="center"/>
        </w:trPr>
        <w:tc>
          <w:tcPr>
            <w:tcW w:w="4112" w:type="dxa"/>
            <w:tcBorders>
              <w:top w:val="nil"/>
              <w:left w:val="single" w:sz="12" w:space="0" w:color="auto"/>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150 gallon sprayer - yellow tank</w:t>
            </w:r>
          </w:p>
        </w:tc>
        <w:tc>
          <w:tcPr>
            <w:tcW w:w="870"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24</w:t>
            </w:r>
          </w:p>
        </w:tc>
        <w:tc>
          <w:tcPr>
            <w:tcW w:w="1801"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30.00 </w:t>
            </w:r>
          </w:p>
        </w:tc>
      </w:tr>
      <w:tr w:rsidR="00013B0B" w:rsidRPr="00013B0B" w:rsidTr="00EE42B0">
        <w:trPr>
          <w:trHeight w:val="211"/>
          <w:jc w:val="center"/>
        </w:trPr>
        <w:tc>
          <w:tcPr>
            <w:tcW w:w="4112" w:type="dxa"/>
            <w:tcBorders>
              <w:top w:val="nil"/>
              <w:left w:val="single" w:sz="12" w:space="0" w:color="auto"/>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50 gallon sprayer</w:t>
            </w:r>
          </w:p>
        </w:tc>
        <w:tc>
          <w:tcPr>
            <w:tcW w:w="870" w:type="dxa"/>
            <w:tcBorders>
              <w:top w:val="nil"/>
              <w:left w:val="nil"/>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5</w:t>
            </w:r>
          </w:p>
        </w:tc>
        <w:tc>
          <w:tcPr>
            <w:tcW w:w="1801" w:type="dxa"/>
            <w:tcBorders>
              <w:top w:val="nil"/>
              <w:left w:val="nil"/>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   </w:t>
            </w:r>
          </w:p>
        </w:tc>
      </w:tr>
      <w:tr w:rsidR="00013B0B" w:rsidRPr="00013B0B" w:rsidTr="00EE42B0">
        <w:trPr>
          <w:trHeight w:val="211"/>
          <w:jc w:val="center"/>
        </w:trPr>
        <w:tc>
          <w:tcPr>
            <w:tcW w:w="4112" w:type="dxa"/>
            <w:tcBorders>
              <w:top w:val="nil"/>
              <w:left w:val="single" w:sz="12" w:space="0" w:color="auto"/>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25 g ATV sprayer</w:t>
            </w:r>
          </w:p>
        </w:tc>
        <w:tc>
          <w:tcPr>
            <w:tcW w:w="870"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98</w:t>
            </w:r>
          </w:p>
        </w:tc>
        <w:tc>
          <w:tcPr>
            <w:tcW w:w="1801"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10.00 </w:t>
            </w:r>
          </w:p>
        </w:tc>
      </w:tr>
      <w:tr w:rsidR="00013B0B" w:rsidRPr="00013B0B" w:rsidTr="00EE42B0">
        <w:trPr>
          <w:trHeight w:val="211"/>
          <w:jc w:val="center"/>
        </w:trPr>
        <w:tc>
          <w:tcPr>
            <w:tcW w:w="4112" w:type="dxa"/>
            <w:tcBorders>
              <w:top w:val="nil"/>
              <w:left w:val="single" w:sz="12" w:space="0" w:color="auto"/>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Boom Sprayer 200 g</w:t>
            </w:r>
          </w:p>
        </w:tc>
        <w:tc>
          <w:tcPr>
            <w:tcW w:w="870" w:type="dxa"/>
            <w:tcBorders>
              <w:top w:val="nil"/>
              <w:left w:val="nil"/>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23</w:t>
            </w:r>
          </w:p>
        </w:tc>
        <w:tc>
          <w:tcPr>
            <w:tcW w:w="1801" w:type="dxa"/>
            <w:tcBorders>
              <w:top w:val="nil"/>
              <w:left w:val="nil"/>
              <w:bottom w:val="single" w:sz="4" w:space="0" w:color="auto"/>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175.00 </w:t>
            </w:r>
          </w:p>
        </w:tc>
      </w:tr>
      <w:tr w:rsidR="00013B0B" w:rsidRPr="00013B0B" w:rsidTr="00EE42B0">
        <w:trPr>
          <w:trHeight w:val="211"/>
          <w:jc w:val="center"/>
        </w:trPr>
        <w:tc>
          <w:tcPr>
            <w:tcW w:w="4112" w:type="dxa"/>
            <w:tcBorders>
              <w:top w:val="nil"/>
              <w:left w:val="single" w:sz="12" w:space="0" w:color="auto"/>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55 g Tree Sprayer - Insecticide Only</w:t>
            </w:r>
          </w:p>
        </w:tc>
        <w:tc>
          <w:tcPr>
            <w:tcW w:w="870"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5</w:t>
            </w:r>
          </w:p>
        </w:tc>
        <w:tc>
          <w:tcPr>
            <w:tcW w:w="1801" w:type="dxa"/>
            <w:tcBorders>
              <w:top w:val="nil"/>
              <w:left w:val="nil"/>
              <w:bottom w:val="single" w:sz="4"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   </w:t>
            </w:r>
          </w:p>
        </w:tc>
      </w:tr>
      <w:tr w:rsidR="00013B0B" w:rsidRPr="00013B0B" w:rsidTr="00EE42B0">
        <w:trPr>
          <w:trHeight w:val="222"/>
          <w:jc w:val="center"/>
        </w:trPr>
        <w:tc>
          <w:tcPr>
            <w:tcW w:w="4112" w:type="dxa"/>
            <w:tcBorders>
              <w:top w:val="nil"/>
              <w:left w:val="single" w:sz="12" w:space="0" w:color="auto"/>
              <w:bottom w:val="nil"/>
              <w:right w:val="single" w:sz="12" w:space="0" w:color="auto"/>
            </w:tcBorders>
            <w:shd w:val="clear" w:color="auto" w:fill="auto"/>
            <w:noWrap/>
            <w:vAlign w:val="bottom"/>
            <w:hideMark/>
          </w:tcPr>
          <w:p w:rsidR="00013B0B" w:rsidRPr="00013B0B" w:rsidRDefault="00013B0B" w:rsidP="00013B0B">
            <w:pPr>
              <w:spacing w:after="0" w:line="240" w:lineRule="auto"/>
              <w:rPr>
                <w:rFonts w:ascii="Arial" w:hAnsi="Arial" w:cs="Arial"/>
                <w:b/>
                <w:bCs/>
                <w:color w:val="auto"/>
                <w:kern w:val="0"/>
                <w:sz w:val="20"/>
              </w:rPr>
            </w:pPr>
            <w:r w:rsidRPr="00013B0B">
              <w:rPr>
                <w:rFonts w:ascii="Arial" w:hAnsi="Arial" w:cs="Arial"/>
                <w:b/>
                <w:bCs/>
                <w:color w:val="auto"/>
                <w:kern w:val="0"/>
                <w:sz w:val="20"/>
              </w:rPr>
              <w:t>Mosquito Fogger</w:t>
            </w:r>
          </w:p>
        </w:tc>
        <w:tc>
          <w:tcPr>
            <w:tcW w:w="870" w:type="dxa"/>
            <w:tcBorders>
              <w:top w:val="nil"/>
              <w:left w:val="nil"/>
              <w:bottom w:val="nil"/>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67</w:t>
            </w:r>
          </w:p>
        </w:tc>
        <w:tc>
          <w:tcPr>
            <w:tcW w:w="1801" w:type="dxa"/>
            <w:tcBorders>
              <w:top w:val="nil"/>
              <w:left w:val="nil"/>
              <w:bottom w:val="nil"/>
              <w:right w:val="single" w:sz="12" w:space="0" w:color="auto"/>
            </w:tcBorders>
            <w:shd w:val="clear" w:color="auto" w:fill="auto"/>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   </w:t>
            </w:r>
          </w:p>
        </w:tc>
      </w:tr>
      <w:tr w:rsidR="00013B0B" w:rsidRPr="00013B0B" w:rsidTr="00EE42B0">
        <w:trPr>
          <w:trHeight w:val="232"/>
          <w:jc w:val="center"/>
        </w:trPr>
        <w:tc>
          <w:tcPr>
            <w:tcW w:w="4112" w:type="dxa"/>
            <w:tcBorders>
              <w:top w:val="single" w:sz="12" w:space="0" w:color="auto"/>
              <w:left w:val="single" w:sz="12" w:space="0" w:color="auto"/>
              <w:bottom w:val="single" w:sz="12"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right"/>
              <w:rPr>
                <w:rFonts w:ascii="Arial" w:hAnsi="Arial" w:cs="Arial"/>
                <w:b/>
                <w:bCs/>
                <w:color w:val="auto"/>
                <w:kern w:val="0"/>
                <w:sz w:val="20"/>
              </w:rPr>
            </w:pPr>
            <w:r w:rsidRPr="00013B0B">
              <w:rPr>
                <w:rFonts w:ascii="Arial" w:hAnsi="Arial" w:cs="Arial"/>
                <w:b/>
                <w:bCs/>
                <w:color w:val="auto"/>
                <w:kern w:val="0"/>
                <w:sz w:val="20"/>
              </w:rPr>
              <w:t>Totals</w:t>
            </w:r>
          </w:p>
        </w:tc>
        <w:tc>
          <w:tcPr>
            <w:tcW w:w="870" w:type="dxa"/>
            <w:tcBorders>
              <w:top w:val="single" w:sz="12" w:space="0" w:color="auto"/>
              <w:left w:val="nil"/>
              <w:bottom w:val="single" w:sz="12"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451</w:t>
            </w:r>
          </w:p>
        </w:tc>
        <w:tc>
          <w:tcPr>
            <w:tcW w:w="1801" w:type="dxa"/>
            <w:tcBorders>
              <w:top w:val="single" w:sz="12" w:space="0" w:color="auto"/>
              <w:left w:val="nil"/>
              <w:bottom w:val="single" w:sz="12" w:space="0" w:color="auto"/>
              <w:right w:val="single" w:sz="12" w:space="0" w:color="auto"/>
            </w:tcBorders>
            <w:shd w:val="clear" w:color="000000" w:fill="FFFF99"/>
            <w:noWrap/>
            <w:vAlign w:val="bottom"/>
            <w:hideMark/>
          </w:tcPr>
          <w:p w:rsidR="00013B0B" w:rsidRPr="00013B0B" w:rsidRDefault="00013B0B" w:rsidP="00013B0B">
            <w:pPr>
              <w:spacing w:after="0" w:line="240" w:lineRule="auto"/>
              <w:jc w:val="center"/>
              <w:rPr>
                <w:rFonts w:ascii="Calibri" w:hAnsi="Calibri"/>
                <w:kern w:val="0"/>
                <w:sz w:val="22"/>
                <w:szCs w:val="22"/>
              </w:rPr>
            </w:pPr>
            <w:r w:rsidRPr="00013B0B">
              <w:rPr>
                <w:rFonts w:ascii="Calibri" w:hAnsi="Calibri"/>
                <w:kern w:val="0"/>
                <w:sz w:val="22"/>
                <w:szCs w:val="22"/>
              </w:rPr>
              <w:t xml:space="preserve"> $      295.00 </w:t>
            </w:r>
          </w:p>
        </w:tc>
      </w:tr>
    </w:tbl>
    <w:p w:rsidR="000E75C4" w:rsidRDefault="000E75C4" w:rsidP="000E75C4">
      <w:pPr>
        <w:spacing w:after="200" w:line="276" w:lineRule="auto"/>
        <w:rPr>
          <w:rFonts w:ascii="Times New Roman" w:hAnsi="Times New Roman"/>
          <w:b/>
          <w:sz w:val="24"/>
          <w:szCs w:val="24"/>
        </w:rPr>
      </w:pPr>
    </w:p>
    <w:p w:rsidR="00863902" w:rsidRDefault="000E75C4" w:rsidP="000E75C4">
      <w:pPr>
        <w:spacing w:after="200" w:line="276" w:lineRule="auto"/>
        <w:jc w:val="center"/>
        <w:rPr>
          <w:rFonts w:asciiTheme="minorHAnsi" w:hAnsiTheme="minorHAnsi"/>
          <w:b/>
          <w:color w:val="17365D" w:themeColor="text2" w:themeShade="BF"/>
          <w:sz w:val="32"/>
          <w:szCs w:val="32"/>
        </w:rPr>
      </w:pPr>
      <w:r>
        <w:rPr>
          <w:rFonts w:ascii="Times New Roman" w:hAnsi="Times New Roman"/>
          <w:b/>
          <w:sz w:val="24"/>
          <w:szCs w:val="24"/>
        </w:rPr>
        <w:t>2</w:t>
      </w:r>
      <w:r w:rsidR="00EE42B0">
        <w:rPr>
          <w:rFonts w:ascii="Times New Roman" w:hAnsi="Times New Roman"/>
          <w:b/>
          <w:sz w:val="24"/>
          <w:szCs w:val="24"/>
        </w:rPr>
        <w:t>011 Employees Time Spent</w:t>
      </w:r>
    </w:p>
    <w:p w:rsidR="00EE42B0" w:rsidRPr="00863902" w:rsidRDefault="00863902" w:rsidP="00863902">
      <w:pPr>
        <w:rPr>
          <w:rFonts w:ascii="Times New Roman" w:hAnsi="Times New Roman"/>
          <w:b/>
          <w:sz w:val="22"/>
          <w:szCs w:val="22"/>
        </w:rPr>
      </w:pPr>
      <w:r w:rsidRPr="00863902">
        <w:rPr>
          <w:rFonts w:asciiTheme="minorHAnsi" w:hAnsiTheme="minorHAnsi"/>
          <w:b/>
          <w:color w:val="17365D" w:themeColor="text2" w:themeShade="BF"/>
          <w:sz w:val="22"/>
          <w:szCs w:val="22"/>
        </w:rPr>
        <w:t>The District has assigned the following task codes in order to track were the employees time is spent.</w:t>
      </w:r>
      <w:r>
        <w:rPr>
          <w:rFonts w:asciiTheme="minorHAnsi" w:hAnsiTheme="minorHAnsi"/>
          <w:b/>
          <w:color w:val="17365D" w:themeColor="text2" w:themeShade="BF"/>
          <w:sz w:val="22"/>
          <w:szCs w:val="22"/>
        </w:rPr>
        <w:t xml:space="preserve">  The graph includes all employees time.  We also assign labor rates and track each task code for each labor rate.</w:t>
      </w:r>
      <w:r w:rsidR="00754D60">
        <w:rPr>
          <w:rFonts w:asciiTheme="minorHAnsi" w:hAnsiTheme="minorHAnsi"/>
          <w:b/>
          <w:color w:val="17365D" w:themeColor="text2" w:themeShade="BF"/>
          <w:sz w:val="22"/>
          <w:szCs w:val="22"/>
        </w:rPr>
        <w:t xml:space="preserve">  The total labor cost for 2011 was $ 193,654.96</w:t>
      </w:r>
    </w:p>
    <w:tbl>
      <w:tblPr>
        <w:tblW w:w="6082" w:type="dxa"/>
        <w:tblInd w:w="93" w:type="dxa"/>
        <w:tblLook w:val="04A0"/>
      </w:tblPr>
      <w:tblGrid>
        <w:gridCol w:w="936"/>
        <w:gridCol w:w="2621"/>
        <w:gridCol w:w="760"/>
        <w:gridCol w:w="1765"/>
      </w:tblGrid>
      <w:tr w:rsidR="00EE42B0" w:rsidRPr="000A7A3A" w:rsidTr="00C923F1">
        <w:trPr>
          <w:trHeight w:val="296"/>
        </w:trPr>
        <w:tc>
          <w:tcPr>
            <w:tcW w:w="936"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auto"/>
                <w:kern w:val="0"/>
                <w:sz w:val="20"/>
              </w:rPr>
            </w:pPr>
            <w:r w:rsidRPr="000A7A3A">
              <w:rPr>
                <w:rFonts w:ascii="Calibri" w:hAnsi="Calibri"/>
                <w:b/>
                <w:bCs/>
                <w:color w:val="auto"/>
                <w:kern w:val="0"/>
                <w:sz w:val="20"/>
              </w:rPr>
              <w:t>Code</w:t>
            </w:r>
          </w:p>
        </w:tc>
        <w:tc>
          <w:tcPr>
            <w:tcW w:w="2621" w:type="dxa"/>
            <w:tcBorders>
              <w:top w:val="single" w:sz="8" w:space="0" w:color="auto"/>
              <w:left w:val="nil"/>
              <w:bottom w:val="single" w:sz="12"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auto"/>
                <w:kern w:val="0"/>
                <w:sz w:val="20"/>
              </w:rPr>
            </w:pPr>
            <w:r w:rsidRPr="000A7A3A">
              <w:rPr>
                <w:rFonts w:ascii="Calibri" w:hAnsi="Calibri"/>
                <w:b/>
                <w:bCs/>
                <w:color w:val="auto"/>
                <w:kern w:val="0"/>
                <w:sz w:val="20"/>
              </w:rPr>
              <w:t>Task</w:t>
            </w:r>
          </w:p>
        </w:tc>
        <w:tc>
          <w:tcPr>
            <w:tcW w:w="760" w:type="dxa"/>
            <w:tcBorders>
              <w:top w:val="single" w:sz="8" w:space="0" w:color="auto"/>
              <w:left w:val="nil"/>
              <w:bottom w:val="single" w:sz="12"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auto"/>
                <w:kern w:val="0"/>
                <w:sz w:val="20"/>
              </w:rPr>
            </w:pPr>
            <w:r w:rsidRPr="000A7A3A">
              <w:rPr>
                <w:rFonts w:ascii="Calibri" w:hAnsi="Calibri"/>
                <w:b/>
                <w:bCs/>
                <w:color w:val="auto"/>
                <w:kern w:val="0"/>
                <w:sz w:val="20"/>
              </w:rPr>
              <w:t>Code</w:t>
            </w:r>
          </w:p>
        </w:tc>
        <w:tc>
          <w:tcPr>
            <w:tcW w:w="1765" w:type="dxa"/>
            <w:tcBorders>
              <w:top w:val="single" w:sz="8" w:space="0" w:color="auto"/>
              <w:left w:val="nil"/>
              <w:bottom w:val="single" w:sz="12"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auto"/>
                <w:kern w:val="0"/>
                <w:sz w:val="20"/>
              </w:rPr>
            </w:pPr>
            <w:r w:rsidRPr="000A7A3A">
              <w:rPr>
                <w:rFonts w:ascii="Calibri" w:hAnsi="Calibri"/>
                <w:b/>
                <w:bCs/>
                <w:color w:val="auto"/>
                <w:kern w:val="0"/>
                <w:sz w:val="20"/>
              </w:rPr>
              <w:t>Task</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A</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proofErr w:type="spellStart"/>
            <w:r w:rsidRPr="000A7A3A">
              <w:rPr>
                <w:rFonts w:ascii="Calibri" w:hAnsi="Calibri"/>
                <w:color w:val="CC3300"/>
                <w:kern w:val="0"/>
                <w:sz w:val="20"/>
              </w:rPr>
              <w:t>Adminstrative</w:t>
            </w:r>
            <w:proofErr w:type="spellEnd"/>
          </w:p>
        </w:tc>
        <w:tc>
          <w:tcPr>
            <w:tcW w:w="7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L</w:t>
            </w:r>
          </w:p>
        </w:tc>
        <w:tc>
          <w:tcPr>
            <w:tcW w:w="1765" w:type="dxa"/>
            <w:tcBorders>
              <w:top w:val="single" w:sz="8" w:space="0" w:color="auto"/>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Leafy Spurge</w:t>
            </w:r>
          </w:p>
        </w:tc>
      </w:tr>
      <w:tr w:rsidR="00EE42B0" w:rsidRPr="000A7A3A" w:rsidTr="00C923F1">
        <w:trPr>
          <w:trHeight w:val="296"/>
        </w:trPr>
        <w:tc>
          <w:tcPr>
            <w:tcW w:w="9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B</w:t>
            </w:r>
          </w:p>
        </w:tc>
        <w:tc>
          <w:tcPr>
            <w:tcW w:w="2621" w:type="dxa"/>
            <w:tcBorders>
              <w:top w:val="single" w:sz="4" w:space="0" w:color="auto"/>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Bonus and Holiday</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M</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Mosquito</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C</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County Comp Application</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O</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Office</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D</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Data Collection</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P</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Shop</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E</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Education</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Q</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Bookkeeping</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F</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Customer Relations</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R</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County Roads</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 xml:space="preserve">G </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GIS</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S</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Salt Cedar</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H</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Health</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T</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Tracking Archives</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I</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Incomplete day</w:t>
            </w:r>
          </w:p>
        </w:tc>
        <w:tc>
          <w:tcPr>
            <w:tcW w:w="760"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V</w:t>
            </w:r>
          </w:p>
        </w:tc>
        <w:tc>
          <w:tcPr>
            <w:tcW w:w="1765"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Survey Salt Cedar</w:t>
            </w:r>
          </w:p>
        </w:tc>
      </w:tr>
      <w:tr w:rsidR="00EE42B0" w:rsidRPr="000A7A3A" w:rsidTr="00C923F1">
        <w:trPr>
          <w:trHeight w:val="296"/>
        </w:trPr>
        <w:tc>
          <w:tcPr>
            <w:tcW w:w="936" w:type="dxa"/>
            <w:tcBorders>
              <w:top w:val="nil"/>
              <w:left w:val="single" w:sz="8" w:space="0" w:color="auto"/>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J</w:t>
            </w:r>
          </w:p>
        </w:tc>
        <w:tc>
          <w:tcPr>
            <w:tcW w:w="2621" w:type="dxa"/>
            <w:tcBorders>
              <w:top w:val="nil"/>
              <w:left w:val="nil"/>
              <w:bottom w:val="single" w:sz="4"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Personal leave</w:t>
            </w:r>
          </w:p>
        </w:tc>
        <w:tc>
          <w:tcPr>
            <w:tcW w:w="76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E42B0" w:rsidRPr="000A7A3A" w:rsidRDefault="00EE42B0" w:rsidP="00D05972">
            <w:pPr>
              <w:spacing w:after="0" w:line="240" w:lineRule="auto"/>
              <w:jc w:val="center"/>
              <w:rPr>
                <w:rFonts w:ascii="Calibri" w:hAnsi="Calibri"/>
                <w:b/>
                <w:bCs/>
                <w:color w:val="CC3300"/>
                <w:kern w:val="0"/>
                <w:sz w:val="20"/>
              </w:rPr>
            </w:pPr>
            <w:r w:rsidRPr="000A7A3A">
              <w:rPr>
                <w:rFonts w:ascii="Calibri" w:hAnsi="Calibri"/>
                <w:b/>
                <w:bCs/>
                <w:color w:val="CC3300"/>
                <w:kern w:val="0"/>
                <w:sz w:val="20"/>
              </w:rPr>
              <w:t>W</w:t>
            </w:r>
          </w:p>
        </w:tc>
        <w:tc>
          <w:tcPr>
            <w:tcW w:w="1765" w:type="dxa"/>
            <w:tcBorders>
              <w:top w:val="single" w:sz="4" w:space="0" w:color="auto"/>
              <w:left w:val="nil"/>
              <w:bottom w:val="single" w:sz="8"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Weed Spraying</w:t>
            </w:r>
          </w:p>
        </w:tc>
      </w:tr>
      <w:tr w:rsidR="00EE42B0" w:rsidRPr="000A7A3A" w:rsidTr="00C923F1">
        <w:trPr>
          <w:trHeight w:val="296"/>
        </w:trPr>
        <w:tc>
          <w:tcPr>
            <w:tcW w:w="93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E42B0" w:rsidRPr="000A7A3A" w:rsidRDefault="000E75C4" w:rsidP="00D05972">
            <w:pPr>
              <w:spacing w:after="0" w:line="240" w:lineRule="auto"/>
              <w:jc w:val="center"/>
              <w:rPr>
                <w:rFonts w:ascii="Calibri" w:hAnsi="Calibri"/>
                <w:b/>
                <w:bCs/>
                <w:color w:val="CC3300"/>
                <w:kern w:val="0"/>
                <w:sz w:val="20"/>
              </w:rPr>
            </w:pPr>
            <w:r>
              <w:rPr>
                <w:rFonts w:ascii="Calibri" w:hAnsi="Calibri"/>
                <w:b/>
                <w:bCs/>
                <w:color w:val="CC3300"/>
                <w:kern w:val="0"/>
                <w:sz w:val="20"/>
              </w:rPr>
              <w:t>K</w:t>
            </w:r>
          </w:p>
        </w:tc>
        <w:tc>
          <w:tcPr>
            <w:tcW w:w="2621" w:type="dxa"/>
            <w:tcBorders>
              <w:top w:val="single" w:sz="4" w:space="0" w:color="auto"/>
              <w:left w:val="nil"/>
              <w:bottom w:val="single" w:sz="8" w:space="0" w:color="auto"/>
              <w:right w:val="single" w:sz="8" w:space="0" w:color="auto"/>
            </w:tcBorders>
            <w:shd w:val="clear" w:color="auto" w:fill="auto"/>
            <w:noWrap/>
            <w:vAlign w:val="bottom"/>
            <w:hideMark/>
          </w:tcPr>
          <w:p w:rsidR="00EE42B0" w:rsidRPr="000A7A3A" w:rsidRDefault="00EE42B0" w:rsidP="00D05972">
            <w:pPr>
              <w:spacing w:after="0" w:line="240" w:lineRule="auto"/>
              <w:rPr>
                <w:rFonts w:ascii="Calibri" w:hAnsi="Calibri"/>
                <w:color w:val="CC3300"/>
                <w:kern w:val="0"/>
                <w:sz w:val="20"/>
              </w:rPr>
            </w:pPr>
            <w:r w:rsidRPr="000A7A3A">
              <w:rPr>
                <w:rFonts w:ascii="Calibri" w:hAnsi="Calibri"/>
                <w:color w:val="CC3300"/>
                <w:kern w:val="0"/>
                <w:sz w:val="20"/>
              </w:rPr>
              <w:t>Kill Prairie Dogs</w:t>
            </w:r>
          </w:p>
        </w:tc>
        <w:tc>
          <w:tcPr>
            <w:tcW w:w="760" w:type="dxa"/>
            <w:tcBorders>
              <w:top w:val="nil"/>
              <w:left w:val="nil"/>
              <w:bottom w:val="nil"/>
              <w:right w:val="nil"/>
            </w:tcBorders>
            <w:shd w:val="clear" w:color="auto" w:fill="auto"/>
            <w:noWrap/>
            <w:vAlign w:val="bottom"/>
            <w:hideMark/>
          </w:tcPr>
          <w:p w:rsidR="00EE42B0" w:rsidRPr="000A7A3A" w:rsidRDefault="00EE42B0" w:rsidP="00D05972">
            <w:pPr>
              <w:spacing w:after="0" w:line="240" w:lineRule="auto"/>
              <w:rPr>
                <w:rFonts w:ascii="Calibri" w:hAnsi="Calibri"/>
                <w:kern w:val="0"/>
                <w:sz w:val="22"/>
                <w:szCs w:val="22"/>
              </w:rPr>
            </w:pPr>
          </w:p>
        </w:tc>
        <w:tc>
          <w:tcPr>
            <w:tcW w:w="1765" w:type="dxa"/>
            <w:tcBorders>
              <w:top w:val="nil"/>
              <w:left w:val="nil"/>
              <w:bottom w:val="nil"/>
              <w:right w:val="nil"/>
            </w:tcBorders>
            <w:shd w:val="clear" w:color="auto" w:fill="auto"/>
            <w:noWrap/>
            <w:vAlign w:val="bottom"/>
            <w:hideMark/>
          </w:tcPr>
          <w:p w:rsidR="00EE42B0" w:rsidRPr="000A7A3A" w:rsidRDefault="00EE42B0" w:rsidP="00D05972">
            <w:pPr>
              <w:spacing w:after="0" w:line="240" w:lineRule="auto"/>
              <w:rPr>
                <w:rFonts w:ascii="Calibri" w:hAnsi="Calibri"/>
                <w:kern w:val="0"/>
                <w:sz w:val="22"/>
                <w:szCs w:val="22"/>
              </w:rPr>
            </w:pPr>
          </w:p>
        </w:tc>
      </w:tr>
    </w:tbl>
    <w:p w:rsidR="00892FBF" w:rsidRDefault="000E75C4" w:rsidP="00370A39">
      <w:pPr>
        <w:spacing w:after="200" w:line="276" w:lineRule="auto"/>
        <w:jc w:val="center"/>
        <w:rPr>
          <w:rFonts w:asciiTheme="minorHAnsi" w:hAnsiTheme="minorHAnsi"/>
          <w:b/>
          <w:color w:val="17365D" w:themeColor="text2" w:themeShade="BF"/>
          <w:sz w:val="32"/>
          <w:szCs w:val="32"/>
        </w:rPr>
      </w:pPr>
      <w:r w:rsidRPr="000E75C4">
        <w:rPr>
          <w:rFonts w:asciiTheme="minorHAnsi" w:hAnsiTheme="minorHAnsi"/>
          <w:b/>
          <w:color w:val="17365D" w:themeColor="text2" w:themeShade="BF"/>
          <w:sz w:val="32"/>
          <w:szCs w:val="32"/>
        </w:rPr>
        <w:drawing>
          <wp:inline distT="0" distB="0" distL="0" distR="0">
            <wp:extent cx="3209925" cy="2952750"/>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7A3A" w:rsidRPr="003F1CFA" w:rsidRDefault="003F1CFA" w:rsidP="003F1CFA">
      <w:pPr>
        <w:jc w:val="center"/>
        <w:rPr>
          <w:rFonts w:ascii="Times New Roman" w:hAnsi="Times New Roman"/>
          <w:b/>
          <w:sz w:val="24"/>
          <w:szCs w:val="24"/>
        </w:rPr>
      </w:pPr>
      <w:r>
        <w:rPr>
          <w:rFonts w:ascii="Times New Roman" w:hAnsi="Times New Roman"/>
          <w:b/>
          <w:sz w:val="24"/>
          <w:szCs w:val="24"/>
        </w:rPr>
        <w:lastRenderedPageBreak/>
        <w:t xml:space="preserve">2011 </w:t>
      </w:r>
      <w:proofErr w:type="spellStart"/>
      <w:r w:rsidR="00EE42B0">
        <w:rPr>
          <w:rFonts w:ascii="Times New Roman" w:hAnsi="Times New Roman"/>
          <w:b/>
          <w:sz w:val="24"/>
          <w:szCs w:val="24"/>
        </w:rPr>
        <w:t>Coverages</w:t>
      </w:r>
      <w:proofErr w:type="spellEnd"/>
      <w:r w:rsidR="00EE42B0">
        <w:rPr>
          <w:rFonts w:ascii="Times New Roman" w:hAnsi="Times New Roman"/>
          <w:b/>
          <w:sz w:val="24"/>
          <w:szCs w:val="24"/>
        </w:rPr>
        <w:t xml:space="preserve"> – 4,817 acres treated - 84,091 acres covered </w:t>
      </w:r>
      <w:r w:rsidR="000A7A3A">
        <w:rPr>
          <w:rFonts w:asciiTheme="minorHAnsi" w:hAnsiTheme="minorHAnsi"/>
          <w:b/>
          <w:color w:val="17365D" w:themeColor="text2" w:themeShade="BF"/>
          <w:sz w:val="32"/>
          <w:szCs w:val="32"/>
        </w:rPr>
        <w:t xml:space="preserve">       </w:t>
      </w:r>
    </w:p>
    <w:p w:rsidR="009D79D1" w:rsidRDefault="00EE42B0" w:rsidP="000A7A3A">
      <w:pPr>
        <w:jc w:val="right"/>
        <w:rPr>
          <w:rFonts w:asciiTheme="minorHAnsi" w:hAnsiTheme="minorHAnsi"/>
          <w:b/>
          <w:color w:val="17365D" w:themeColor="text2" w:themeShade="BF"/>
          <w:sz w:val="32"/>
          <w:szCs w:val="32"/>
        </w:rPr>
      </w:pPr>
      <w:r w:rsidRPr="00EE42B0">
        <w:rPr>
          <w:rFonts w:asciiTheme="minorHAnsi" w:hAnsiTheme="minorHAnsi"/>
          <w:b/>
          <w:noProof/>
          <w:color w:val="17365D" w:themeColor="text2" w:themeShade="BF"/>
          <w:sz w:val="32"/>
          <w:szCs w:val="32"/>
        </w:rPr>
        <w:drawing>
          <wp:inline distT="0" distB="0" distL="0" distR="0">
            <wp:extent cx="6562725" cy="7762875"/>
            <wp:effectExtent l="38100" t="57150" r="123825" b="104775"/>
            <wp:docPr id="10" name="Picture 1" descr="2011.bmp"/>
            <wp:cNvGraphicFramePr/>
            <a:graphic xmlns:a="http://schemas.openxmlformats.org/drawingml/2006/main">
              <a:graphicData uri="http://schemas.openxmlformats.org/drawingml/2006/picture">
                <pic:pic xmlns:pic="http://schemas.openxmlformats.org/drawingml/2006/picture">
                  <pic:nvPicPr>
                    <pic:cNvPr id="5" name="Picture Placeholder 4" descr="2011.bmp"/>
                    <pic:cNvPicPr>
                      <a:picLocks noGrp="1" noChangeAspect="1"/>
                    </pic:cNvPicPr>
                  </pic:nvPicPr>
                  <pic:blipFill>
                    <a:blip r:embed="rId15" cstate="print"/>
                    <a:srcRect l="5747" r="5747"/>
                    <a:stretch>
                      <a:fillRect/>
                    </a:stretch>
                  </pic:blipFill>
                  <pic:spPr>
                    <a:xfrm>
                      <a:off x="0" y="0"/>
                      <a:ext cx="6562725" cy="7762875"/>
                    </a:xfrm>
                    <a:prstGeom prst="rect">
                      <a:avLst/>
                    </a:prstGeom>
                    <a:solidFill>
                      <a:schemeClr val="tx2">
                        <a:tint val="40000"/>
                      </a:schemeClr>
                    </a:solidFill>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79D1" w:rsidRPr="00F75D05" w:rsidRDefault="00F75D05" w:rsidP="00C55ECE">
      <w:pPr>
        <w:spacing w:after="200" w:line="276" w:lineRule="auto"/>
        <w:jc w:val="center"/>
        <w:rPr>
          <w:rFonts w:asciiTheme="minorHAnsi" w:hAnsiTheme="minorHAnsi"/>
          <w:b/>
          <w:color w:val="17365D" w:themeColor="text2" w:themeShade="BF"/>
          <w:sz w:val="22"/>
          <w:szCs w:val="22"/>
        </w:rPr>
      </w:pPr>
      <w:r>
        <w:rPr>
          <w:rFonts w:asciiTheme="minorHAnsi" w:hAnsiTheme="minorHAnsi"/>
          <w:b/>
          <w:color w:val="17365D" w:themeColor="text2" w:themeShade="BF"/>
          <w:sz w:val="22"/>
          <w:szCs w:val="22"/>
        </w:rPr>
        <w:t>The above map shows the acres covered by the District in 2011.  326 application records were processed during the year.  The following graphs s</w:t>
      </w:r>
      <w:r w:rsidR="00863902">
        <w:rPr>
          <w:rFonts w:asciiTheme="minorHAnsi" w:hAnsiTheme="minorHAnsi"/>
          <w:b/>
          <w:color w:val="17365D" w:themeColor="text2" w:themeShade="BF"/>
          <w:sz w:val="22"/>
          <w:szCs w:val="22"/>
        </w:rPr>
        <w:t>how the percentag</w:t>
      </w:r>
      <w:r w:rsidR="00C55ECE">
        <w:rPr>
          <w:rFonts w:asciiTheme="minorHAnsi" w:hAnsiTheme="minorHAnsi"/>
          <w:b/>
          <w:color w:val="17365D" w:themeColor="text2" w:themeShade="BF"/>
          <w:sz w:val="22"/>
          <w:szCs w:val="22"/>
        </w:rPr>
        <w:t xml:space="preserve">e based on acres of </w:t>
      </w:r>
      <w:proofErr w:type="spellStart"/>
      <w:r w:rsidR="00C55ECE">
        <w:rPr>
          <w:rFonts w:asciiTheme="minorHAnsi" w:hAnsiTheme="minorHAnsi"/>
          <w:b/>
          <w:color w:val="17365D" w:themeColor="text2" w:themeShade="BF"/>
          <w:sz w:val="22"/>
          <w:szCs w:val="22"/>
        </w:rPr>
        <w:t>applicatons</w:t>
      </w:r>
      <w:proofErr w:type="spellEnd"/>
      <w:r w:rsidR="00C55ECE">
        <w:rPr>
          <w:rFonts w:asciiTheme="minorHAnsi" w:hAnsiTheme="minorHAnsi"/>
          <w:b/>
          <w:color w:val="17365D" w:themeColor="text2" w:themeShade="BF"/>
          <w:sz w:val="22"/>
          <w:szCs w:val="22"/>
        </w:rPr>
        <w:t xml:space="preserve"> and program dollars.</w:t>
      </w:r>
    </w:p>
    <w:p w:rsidR="00863902" w:rsidRDefault="007C2DF7" w:rsidP="00863902">
      <w:pPr>
        <w:rPr>
          <w:rFonts w:asciiTheme="minorHAnsi" w:hAnsiTheme="minorHAnsi"/>
          <w:b/>
          <w:color w:val="17365D" w:themeColor="text2" w:themeShade="BF"/>
          <w:sz w:val="32"/>
          <w:szCs w:val="32"/>
        </w:rPr>
      </w:pPr>
      <w:r w:rsidRPr="007C2DF7">
        <w:rPr>
          <w:rFonts w:asciiTheme="minorHAnsi" w:hAnsiTheme="minorHAnsi"/>
          <w:b/>
          <w:noProof/>
          <w:color w:val="17365D" w:themeColor="text2" w:themeShade="BF"/>
          <w:sz w:val="32"/>
          <w:szCs w:val="32"/>
        </w:rPr>
        <w:lastRenderedPageBreak/>
        <w:drawing>
          <wp:inline distT="0" distB="0" distL="0" distR="0">
            <wp:extent cx="3162300" cy="2419350"/>
            <wp:effectExtent l="0" t="0" r="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0CA1" w:rsidRDefault="00C95A00" w:rsidP="00863902">
      <w:pPr>
        <w:jc w:val="right"/>
        <w:rPr>
          <w:rFonts w:asciiTheme="minorHAnsi" w:hAnsiTheme="minorHAnsi"/>
          <w:b/>
          <w:color w:val="17365D" w:themeColor="text2" w:themeShade="BF"/>
          <w:sz w:val="32"/>
          <w:szCs w:val="32"/>
        </w:rPr>
      </w:pPr>
      <w:r w:rsidRPr="00C95A00">
        <w:rPr>
          <w:rFonts w:asciiTheme="minorHAnsi" w:hAnsiTheme="minorHAnsi"/>
          <w:b/>
          <w:noProof/>
          <w:color w:val="17365D" w:themeColor="text2" w:themeShade="BF"/>
          <w:sz w:val="32"/>
          <w:szCs w:val="32"/>
        </w:rPr>
        <w:drawing>
          <wp:inline distT="0" distB="0" distL="0" distR="0">
            <wp:extent cx="5124450" cy="3467100"/>
            <wp:effectExtent l="38100" t="1905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73DF" w:rsidRDefault="005273DF" w:rsidP="00863902">
      <w:pPr>
        <w:jc w:val="right"/>
        <w:rPr>
          <w:rFonts w:asciiTheme="minorHAnsi" w:hAnsiTheme="minorHAnsi"/>
          <w:b/>
          <w:color w:val="17365D" w:themeColor="text2" w:themeShade="BF"/>
          <w:sz w:val="32"/>
          <w:szCs w:val="32"/>
        </w:rPr>
      </w:pPr>
    </w:p>
    <w:tbl>
      <w:tblPr>
        <w:tblW w:w="9907" w:type="dxa"/>
        <w:tblInd w:w="93" w:type="dxa"/>
        <w:tblLook w:val="04A0"/>
      </w:tblPr>
      <w:tblGrid>
        <w:gridCol w:w="1793"/>
        <w:gridCol w:w="1443"/>
        <w:gridCol w:w="1969"/>
        <w:gridCol w:w="1443"/>
        <w:gridCol w:w="1560"/>
        <w:gridCol w:w="1699"/>
      </w:tblGrid>
      <w:tr w:rsidR="005273DF" w:rsidRPr="005273DF" w:rsidTr="005273DF">
        <w:trPr>
          <w:trHeight w:val="274"/>
        </w:trPr>
        <w:tc>
          <w:tcPr>
            <w:tcW w:w="1793" w:type="dxa"/>
            <w:tcBorders>
              <w:top w:val="single" w:sz="12" w:space="0" w:color="254061"/>
              <w:left w:val="single" w:sz="12" w:space="0" w:color="254061"/>
              <w:bottom w:val="single" w:sz="4" w:space="0" w:color="auto"/>
              <w:right w:val="single" w:sz="4" w:space="0" w:color="auto"/>
            </w:tcBorders>
            <w:shd w:val="clear" w:color="000000" w:fill="B8CCE4"/>
            <w:noWrap/>
            <w:vAlign w:val="bottom"/>
            <w:hideMark/>
          </w:tcPr>
          <w:p w:rsidR="005273DF" w:rsidRPr="005273DF" w:rsidRDefault="005273DF" w:rsidP="005273DF">
            <w:pPr>
              <w:spacing w:after="0" w:line="240" w:lineRule="auto"/>
              <w:rPr>
                <w:rFonts w:ascii="Calibri" w:hAnsi="Calibri"/>
                <w:b/>
                <w:bCs/>
                <w:kern w:val="0"/>
                <w:sz w:val="22"/>
                <w:szCs w:val="22"/>
              </w:rPr>
            </w:pPr>
            <w:r w:rsidRPr="005273DF">
              <w:rPr>
                <w:rFonts w:ascii="Calibri" w:hAnsi="Calibri"/>
                <w:b/>
                <w:bCs/>
                <w:kern w:val="0"/>
                <w:sz w:val="22"/>
                <w:szCs w:val="22"/>
              </w:rPr>
              <w:t>Private</w:t>
            </w:r>
          </w:p>
        </w:tc>
        <w:tc>
          <w:tcPr>
            <w:tcW w:w="1443" w:type="dxa"/>
            <w:tcBorders>
              <w:top w:val="single" w:sz="12" w:space="0" w:color="254061"/>
              <w:left w:val="nil"/>
              <w:bottom w:val="single" w:sz="4" w:space="0" w:color="auto"/>
              <w:right w:val="nil"/>
            </w:tcBorders>
            <w:shd w:val="clear" w:color="auto" w:fill="auto"/>
            <w:noWrap/>
            <w:vAlign w:val="bottom"/>
            <w:hideMark/>
          </w:tcPr>
          <w:p w:rsidR="005273DF" w:rsidRPr="005273DF" w:rsidRDefault="005273DF" w:rsidP="005273DF">
            <w:pPr>
              <w:spacing w:after="0" w:line="240" w:lineRule="auto"/>
              <w:jc w:val="center"/>
              <w:rPr>
                <w:rFonts w:ascii="Calibri" w:hAnsi="Calibri"/>
                <w:kern w:val="0"/>
                <w:sz w:val="22"/>
                <w:szCs w:val="22"/>
              </w:rPr>
            </w:pPr>
            <w:r w:rsidRPr="005273DF">
              <w:rPr>
                <w:rFonts w:ascii="Calibri" w:hAnsi="Calibri"/>
                <w:kern w:val="0"/>
                <w:sz w:val="22"/>
                <w:szCs w:val="22"/>
              </w:rPr>
              <w:t>acres</w:t>
            </w:r>
          </w:p>
        </w:tc>
        <w:tc>
          <w:tcPr>
            <w:tcW w:w="1969" w:type="dxa"/>
            <w:tcBorders>
              <w:top w:val="single" w:sz="12" w:space="0" w:color="254061"/>
              <w:left w:val="single" w:sz="12" w:space="0" w:color="254061"/>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Labor $ </w:t>
            </w:r>
          </w:p>
        </w:tc>
        <w:tc>
          <w:tcPr>
            <w:tcW w:w="1443" w:type="dxa"/>
            <w:tcBorders>
              <w:top w:val="single" w:sz="12" w:space="0" w:color="254061"/>
              <w:left w:val="nil"/>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Equip $  </w:t>
            </w:r>
          </w:p>
        </w:tc>
        <w:tc>
          <w:tcPr>
            <w:tcW w:w="1560" w:type="dxa"/>
            <w:tcBorders>
              <w:top w:val="single" w:sz="12" w:space="0" w:color="254061"/>
              <w:left w:val="nil"/>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Herbicide $ </w:t>
            </w:r>
          </w:p>
        </w:tc>
        <w:tc>
          <w:tcPr>
            <w:tcW w:w="1699" w:type="dxa"/>
            <w:tcBorders>
              <w:top w:val="single" w:sz="12" w:space="0" w:color="254061"/>
              <w:left w:val="nil"/>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Total $ </w:t>
            </w:r>
          </w:p>
        </w:tc>
      </w:tr>
      <w:tr w:rsidR="005273DF" w:rsidRPr="005273DF" w:rsidTr="005273DF">
        <w:trPr>
          <w:trHeight w:val="262"/>
        </w:trPr>
        <w:tc>
          <w:tcPr>
            <w:tcW w:w="1793" w:type="dxa"/>
            <w:tcBorders>
              <w:top w:val="nil"/>
              <w:left w:val="single" w:sz="12" w:space="0" w:color="254061"/>
              <w:bottom w:val="single" w:sz="4" w:space="0" w:color="auto"/>
              <w:right w:val="single" w:sz="4" w:space="0" w:color="auto"/>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General</w:t>
            </w:r>
          </w:p>
        </w:tc>
        <w:tc>
          <w:tcPr>
            <w:tcW w:w="1443" w:type="dxa"/>
            <w:tcBorders>
              <w:top w:val="single" w:sz="4" w:space="0" w:color="auto"/>
              <w:left w:val="single" w:sz="4" w:space="0" w:color="auto"/>
              <w:bottom w:val="single" w:sz="4" w:space="0" w:color="auto"/>
              <w:right w:val="nil"/>
            </w:tcBorders>
            <w:shd w:val="clear" w:color="auto" w:fill="auto"/>
            <w:noWrap/>
            <w:vAlign w:val="bottom"/>
            <w:hideMark/>
          </w:tcPr>
          <w:p w:rsidR="005273DF" w:rsidRPr="005273DF" w:rsidRDefault="005273DF" w:rsidP="005273DF">
            <w:pPr>
              <w:spacing w:after="0" w:line="240" w:lineRule="auto"/>
              <w:jc w:val="center"/>
              <w:rPr>
                <w:rFonts w:ascii="Calibri" w:hAnsi="Calibri"/>
                <w:kern w:val="0"/>
                <w:sz w:val="22"/>
                <w:szCs w:val="22"/>
              </w:rPr>
            </w:pPr>
            <w:r w:rsidRPr="005273DF">
              <w:rPr>
                <w:rFonts w:ascii="Calibri" w:hAnsi="Calibri"/>
                <w:kern w:val="0"/>
                <w:sz w:val="22"/>
                <w:szCs w:val="22"/>
              </w:rPr>
              <w:t>571.8</w:t>
            </w:r>
          </w:p>
        </w:tc>
        <w:tc>
          <w:tcPr>
            <w:tcW w:w="1969" w:type="dxa"/>
            <w:tcBorders>
              <w:top w:val="nil"/>
              <w:left w:val="single" w:sz="12" w:space="0" w:color="254061"/>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8,705.23 </w:t>
            </w:r>
          </w:p>
        </w:tc>
        <w:tc>
          <w:tcPr>
            <w:tcW w:w="1443" w:type="dxa"/>
            <w:tcBorders>
              <w:top w:val="nil"/>
              <w:left w:val="nil"/>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5,180.40 </w:t>
            </w:r>
          </w:p>
        </w:tc>
        <w:tc>
          <w:tcPr>
            <w:tcW w:w="1560" w:type="dxa"/>
            <w:tcBorders>
              <w:top w:val="single" w:sz="4" w:space="0" w:color="auto"/>
              <w:left w:val="nil"/>
              <w:bottom w:val="single" w:sz="4" w:space="0" w:color="auto"/>
              <w:right w:val="nil"/>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9,094.96 </w:t>
            </w:r>
          </w:p>
        </w:tc>
        <w:tc>
          <w:tcPr>
            <w:tcW w:w="1699" w:type="dxa"/>
            <w:tcBorders>
              <w:top w:val="nil"/>
              <w:left w:val="single" w:sz="12" w:space="0" w:color="254061"/>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22,980.59 </w:t>
            </w:r>
          </w:p>
        </w:tc>
      </w:tr>
      <w:tr w:rsidR="005273DF" w:rsidRPr="005273DF" w:rsidTr="005273DF">
        <w:trPr>
          <w:trHeight w:val="262"/>
        </w:trPr>
        <w:tc>
          <w:tcPr>
            <w:tcW w:w="1793" w:type="dxa"/>
            <w:tcBorders>
              <w:top w:val="nil"/>
              <w:left w:val="single" w:sz="12" w:space="0" w:color="254061"/>
              <w:bottom w:val="single" w:sz="4" w:space="0" w:color="auto"/>
              <w:right w:val="single" w:sz="4" w:space="0" w:color="auto"/>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Leafy Spurge</w:t>
            </w:r>
          </w:p>
        </w:tc>
        <w:tc>
          <w:tcPr>
            <w:tcW w:w="1443" w:type="dxa"/>
            <w:tcBorders>
              <w:top w:val="nil"/>
              <w:left w:val="single" w:sz="4" w:space="0" w:color="auto"/>
              <w:bottom w:val="single" w:sz="4" w:space="0" w:color="auto"/>
              <w:right w:val="nil"/>
            </w:tcBorders>
            <w:shd w:val="clear" w:color="auto" w:fill="auto"/>
            <w:noWrap/>
            <w:vAlign w:val="bottom"/>
            <w:hideMark/>
          </w:tcPr>
          <w:p w:rsidR="005273DF" w:rsidRPr="005273DF" w:rsidRDefault="005273DF" w:rsidP="005273DF">
            <w:pPr>
              <w:spacing w:after="0" w:line="240" w:lineRule="auto"/>
              <w:jc w:val="center"/>
              <w:rPr>
                <w:rFonts w:ascii="Calibri" w:hAnsi="Calibri"/>
                <w:kern w:val="0"/>
                <w:sz w:val="22"/>
                <w:szCs w:val="22"/>
              </w:rPr>
            </w:pPr>
            <w:r w:rsidRPr="005273DF">
              <w:rPr>
                <w:rFonts w:ascii="Calibri" w:hAnsi="Calibri"/>
                <w:kern w:val="0"/>
                <w:sz w:val="22"/>
                <w:szCs w:val="22"/>
              </w:rPr>
              <w:t>1933.2</w:t>
            </w:r>
          </w:p>
        </w:tc>
        <w:tc>
          <w:tcPr>
            <w:tcW w:w="1969" w:type="dxa"/>
            <w:tcBorders>
              <w:top w:val="nil"/>
              <w:left w:val="single" w:sz="12" w:space="0" w:color="254061"/>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102,787.16 </w:t>
            </w:r>
          </w:p>
        </w:tc>
        <w:tc>
          <w:tcPr>
            <w:tcW w:w="1443" w:type="dxa"/>
            <w:tcBorders>
              <w:top w:val="nil"/>
              <w:left w:val="nil"/>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717.50 </w:t>
            </w:r>
          </w:p>
        </w:tc>
        <w:tc>
          <w:tcPr>
            <w:tcW w:w="1560" w:type="dxa"/>
            <w:tcBorders>
              <w:top w:val="nil"/>
              <w:left w:val="nil"/>
              <w:bottom w:val="single" w:sz="4" w:space="0" w:color="auto"/>
              <w:right w:val="nil"/>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23,732.83 </w:t>
            </w:r>
          </w:p>
        </w:tc>
        <w:tc>
          <w:tcPr>
            <w:tcW w:w="1699" w:type="dxa"/>
            <w:tcBorders>
              <w:top w:val="nil"/>
              <w:left w:val="single" w:sz="12" w:space="0" w:color="254061"/>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127,237.49 </w:t>
            </w:r>
          </w:p>
        </w:tc>
      </w:tr>
      <w:tr w:rsidR="005273DF" w:rsidRPr="005273DF" w:rsidTr="005273DF">
        <w:trPr>
          <w:trHeight w:val="262"/>
        </w:trPr>
        <w:tc>
          <w:tcPr>
            <w:tcW w:w="1793" w:type="dxa"/>
            <w:tcBorders>
              <w:top w:val="nil"/>
              <w:left w:val="single" w:sz="12" w:space="0" w:color="254061"/>
              <w:bottom w:val="nil"/>
              <w:right w:val="single" w:sz="4" w:space="0" w:color="auto"/>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Salt Cedar</w:t>
            </w:r>
          </w:p>
        </w:tc>
        <w:tc>
          <w:tcPr>
            <w:tcW w:w="1443" w:type="dxa"/>
            <w:tcBorders>
              <w:top w:val="nil"/>
              <w:left w:val="single" w:sz="4" w:space="0" w:color="auto"/>
              <w:bottom w:val="single" w:sz="4" w:space="0" w:color="auto"/>
              <w:right w:val="nil"/>
            </w:tcBorders>
            <w:shd w:val="clear" w:color="auto" w:fill="auto"/>
            <w:noWrap/>
            <w:vAlign w:val="bottom"/>
            <w:hideMark/>
          </w:tcPr>
          <w:p w:rsidR="005273DF" w:rsidRPr="005273DF" w:rsidRDefault="005273DF" w:rsidP="005273DF">
            <w:pPr>
              <w:spacing w:after="0" w:line="240" w:lineRule="auto"/>
              <w:jc w:val="center"/>
              <w:rPr>
                <w:rFonts w:ascii="Calibri" w:hAnsi="Calibri"/>
                <w:kern w:val="0"/>
                <w:sz w:val="22"/>
                <w:szCs w:val="22"/>
              </w:rPr>
            </w:pPr>
            <w:r w:rsidRPr="005273DF">
              <w:rPr>
                <w:rFonts w:ascii="Calibri" w:hAnsi="Calibri"/>
                <w:kern w:val="0"/>
                <w:sz w:val="22"/>
                <w:szCs w:val="22"/>
              </w:rPr>
              <w:t>1282.3</w:t>
            </w:r>
          </w:p>
        </w:tc>
        <w:tc>
          <w:tcPr>
            <w:tcW w:w="1969" w:type="dxa"/>
            <w:tcBorders>
              <w:top w:val="nil"/>
              <w:left w:val="single" w:sz="12" w:space="0" w:color="254061"/>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27,569.63 </w:t>
            </w:r>
          </w:p>
        </w:tc>
        <w:tc>
          <w:tcPr>
            <w:tcW w:w="1443" w:type="dxa"/>
            <w:tcBorders>
              <w:top w:val="nil"/>
              <w:left w:val="nil"/>
              <w:bottom w:val="nil"/>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19,562.50 </w:t>
            </w:r>
          </w:p>
        </w:tc>
        <w:tc>
          <w:tcPr>
            <w:tcW w:w="1560" w:type="dxa"/>
            <w:tcBorders>
              <w:top w:val="single" w:sz="4" w:space="0" w:color="auto"/>
              <w:left w:val="nil"/>
              <w:bottom w:val="nil"/>
              <w:right w:val="nil"/>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71,492.22 </w:t>
            </w:r>
          </w:p>
        </w:tc>
        <w:tc>
          <w:tcPr>
            <w:tcW w:w="1699" w:type="dxa"/>
            <w:tcBorders>
              <w:top w:val="nil"/>
              <w:left w:val="single" w:sz="12" w:space="0" w:color="254061"/>
              <w:bottom w:val="single" w:sz="4" w:space="0" w:color="auto"/>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118,624.35 </w:t>
            </w:r>
          </w:p>
        </w:tc>
      </w:tr>
      <w:tr w:rsidR="005273DF" w:rsidRPr="005273DF" w:rsidTr="005273DF">
        <w:trPr>
          <w:trHeight w:val="274"/>
        </w:trPr>
        <w:tc>
          <w:tcPr>
            <w:tcW w:w="1793" w:type="dxa"/>
            <w:tcBorders>
              <w:top w:val="single" w:sz="4" w:space="0" w:color="auto"/>
              <w:left w:val="single" w:sz="12" w:space="0" w:color="254061"/>
              <w:bottom w:val="single" w:sz="12" w:space="0" w:color="254061"/>
              <w:right w:val="single" w:sz="4" w:space="0" w:color="auto"/>
            </w:tcBorders>
            <w:shd w:val="clear" w:color="auto" w:fill="auto"/>
            <w:noWrap/>
            <w:vAlign w:val="bottom"/>
            <w:hideMark/>
          </w:tcPr>
          <w:p w:rsidR="005273DF" w:rsidRPr="005273DF" w:rsidRDefault="005273DF" w:rsidP="005273DF">
            <w:pPr>
              <w:spacing w:after="0" w:line="240" w:lineRule="auto"/>
              <w:jc w:val="right"/>
              <w:rPr>
                <w:rFonts w:ascii="Calibri" w:hAnsi="Calibri"/>
                <w:b/>
                <w:bCs/>
                <w:kern w:val="0"/>
                <w:sz w:val="22"/>
                <w:szCs w:val="22"/>
              </w:rPr>
            </w:pPr>
            <w:r w:rsidRPr="005273DF">
              <w:rPr>
                <w:rFonts w:ascii="Calibri" w:hAnsi="Calibri"/>
                <w:b/>
                <w:bCs/>
                <w:kern w:val="0"/>
                <w:sz w:val="22"/>
                <w:szCs w:val="22"/>
              </w:rPr>
              <w:t>Totals</w:t>
            </w:r>
          </w:p>
        </w:tc>
        <w:tc>
          <w:tcPr>
            <w:tcW w:w="1443" w:type="dxa"/>
            <w:tcBorders>
              <w:top w:val="single" w:sz="4" w:space="0" w:color="auto"/>
              <w:left w:val="nil"/>
              <w:bottom w:val="single" w:sz="12" w:space="0" w:color="254061"/>
              <w:right w:val="nil"/>
            </w:tcBorders>
            <w:shd w:val="clear" w:color="auto" w:fill="auto"/>
            <w:noWrap/>
            <w:vAlign w:val="bottom"/>
            <w:hideMark/>
          </w:tcPr>
          <w:p w:rsidR="005273DF" w:rsidRPr="005273DF" w:rsidRDefault="005273DF" w:rsidP="005273DF">
            <w:pPr>
              <w:spacing w:after="0" w:line="240" w:lineRule="auto"/>
              <w:jc w:val="center"/>
              <w:rPr>
                <w:rFonts w:ascii="Calibri" w:hAnsi="Calibri"/>
                <w:kern w:val="0"/>
                <w:sz w:val="22"/>
                <w:szCs w:val="22"/>
              </w:rPr>
            </w:pPr>
            <w:r w:rsidRPr="005273DF">
              <w:rPr>
                <w:rFonts w:ascii="Calibri" w:hAnsi="Calibri"/>
                <w:kern w:val="0"/>
                <w:sz w:val="22"/>
                <w:szCs w:val="22"/>
              </w:rPr>
              <w:t>3787.3</w:t>
            </w:r>
          </w:p>
        </w:tc>
        <w:tc>
          <w:tcPr>
            <w:tcW w:w="1969" w:type="dxa"/>
            <w:tcBorders>
              <w:top w:val="nil"/>
              <w:left w:val="single" w:sz="12" w:space="0" w:color="254061"/>
              <w:bottom w:val="single" w:sz="12" w:space="0" w:color="254061"/>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139,062.02 </w:t>
            </w:r>
          </w:p>
        </w:tc>
        <w:tc>
          <w:tcPr>
            <w:tcW w:w="1443" w:type="dxa"/>
            <w:tcBorders>
              <w:top w:val="single" w:sz="4" w:space="0" w:color="auto"/>
              <w:left w:val="nil"/>
              <w:bottom w:val="single" w:sz="12" w:space="0" w:color="254061"/>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25,460.40 </w:t>
            </w:r>
          </w:p>
        </w:tc>
        <w:tc>
          <w:tcPr>
            <w:tcW w:w="1560" w:type="dxa"/>
            <w:tcBorders>
              <w:top w:val="single" w:sz="4" w:space="0" w:color="auto"/>
              <w:left w:val="nil"/>
              <w:bottom w:val="single" w:sz="12" w:space="0" w:color="254061"/>
              <w:right w:val="nil"/>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104,320.01 </w:t>
            </w:r>
          </w:p>
        </w:tc>
        <w:tc>
          <w:tcPr>
            <w:tcW w:w="1699" w:type="dxa"/>
            <w:tcBorders>
              <w:top w:val="nil"/>
              <w:left w:val="single" w:sz="12" w:space="0" w:color="254061"/>
              <w:bottom w:val="single" w:sz="12" w:space="0" w:color="254061"/>
              <w:right w:val="single" w:sz="12" w:space="0" w:color="254061"/>
            </w:tcBorders>
            <w:shd w:val="clear" w:color="auto" w:fill="auto"/>
            <w:noWrap/>
            <w:vAlign w:val="bottom"/>
            <w:hideMark/>
          </w:tcPr>
          <w:p w:rsidR="005273DF" w:rsidRPr="005273DF" w:rsidRDefault="005273DF" w:rsidP="005273DF">
            <w:pPr>
              <w:spacing w:after="0" w:line="240" w:lineRule="auto"/>
              <w:rPr>
                <w:rFonts w:ascii="Calibri" w:hAnsi="Calibri"/>
                <w:kern w:val="0"/>
                <w:sz w:val="22"/>
                <w:szCs w:val="22"/>
              </w:rPr>
            </w:pPr>
            <w:r w:rsidRPr="005273DF">
              <w:rPr>
                <w:rFonts w:ascii="Calibri" w:hAnsi="Calibri"/>
                <w:kern w:val="0"/>
                <w:sz w:val="22"/>
                <w:szCs w:val="22"/>
              </w:rPr>
              <w:t xml:space="preserve"> $     268,842.43 </w:t>
            </w:r>
          </w:p>
        </w:tc>
      </w:tr>
    </w:tbl>
    <w:p w:rsidR="00644267" w:rsidRDefault="00644267" w:rsidP="002977F8">
      <w:pPr>
        <w:jc w:val="center"/>
        <w:rPr>
          <w:rFonts w:asciiTheme="minorHAnsi" w:hAnsiTheme="minorHAnsi"/>
          <w:b/>
          <w:color w:val="17365D" w:themeColor="text2" w:themeShade="BF"/>
          <w:sz w:val="32"/>
          <w:szCs w:val="32"/>
        </w:rPr>
      </w:pPr>
    </w:p>
    <w:p w:rsidR="00644267" w:rsidRDefault="00644267">
      <w:pPr>
        <w:spacing w:after="200" w:line="276" w:lineRule="auto"/>
        <w:rPr>
          <w:rFonts w:asciiTheme="minorHAnsi" w:hAnsiTheme="minorHAnsi"/>
          <w:b/>
          <w:color w:val="17365D" w:themeColor="text2" w:themeShade="BF"/>
          <w:sz w:val="32"/>
          <w:szCs w:val="32"/>
        </w:rPr>
      </w:pPr>
      <w:r>
        <w:rPr>
          <w:rFonts w:asciiTheme="minorHAnsi" w:hAnsiTheme="minorHAnsi"/>
          <w:b/>
          <w:color w:val="17365D" w:themeColor="text2" w:themeShade="BF"/>
          <w:sz w:val="32"/>
          <w:szCs w:val="32"/>
        </w:rPr>
        <w:br w:type="page"/>
      </w:r>
    </w:p>
    <w:p w:rsidR="002977F8" w:rsidRDefault="002977F8" w:rsidP="002977F8">
      <w:pPr>
        <w:jc w:val="center"/>
        <w:rPr>
          <w:rFonts w:asciiTheme="minorHAnsi" w:hAnsiTheme="minorHAnsi"/>
          <w:b/>
          <w:color w:val="17365D" w:themeColor="text2" w:themeShade="BF"/>
          <w:sz w:val="32"/>
          <w:szCs w:val="32"/>
        </w:rPr>
      </w:pPr>
      <w:r w:rsidRPr="004F0D59">
        <w:rPr>
          <w:rFonts w:asciiTheme="minorHAnsi" w:hAnsiTheme="minorHAnsi"/>
          <w:b/>
          <w:color w:val="17365D" w:themeColor="text2" w:themeShade="BF"/>
          <w:sz w:val="32"/>
          <w:szCs w:val="32"/>
        </w:rPr>
        <w:lastRenderedPageBreak/>
        <w:t>Government Agencies</w:t>
      </w:r>
    </w:p>
    <w:p w:rsidR="002977F8" w:rsidRDefault="002977F8" w:rsidP="002977F8">
      <w:pPr>
        <w:jc w:val="center"/>
        <w:rPr>
          <w:rFonts w:ascii="Times New Roman" w:hAnsi="Times New Roman"/>
          <w:b/>
          <w:sz w:val="24"/>
          <w:szCs w:val="24"/>
        </w:rPr>
      </w:pPr>
      <w:r>
        <w:rPr>
          <w:rFonts w:ascii="Times New Roman" w:hAnsi="Times New Roman"/>
          <w:b/>
          <w:sz w:val="24"/>
          <w:szCs w:val="24"/>
        </w:rPr>
        <w:t>2011 Bureau of Land Management</w:t>
      </w:r>
    </w:p>
    <w:tbl>
      <w:tblPr>
        <w:tblW w:w="8360" w:type="dxa"/>
        <w:jc w:val="center"/>
        <w:tblInd w:w="93" w:type="dxa"/>
        <w:tblLook w:val="04A0"/>
      </w:tblPr>
      <w:tblGrid>
        <w:gridCol w:w="2040"/>
        <w:gridCol w:w="960"/>
        <w:gridCol w:w="1340"/>
        <w:gridCol w:w="1340"/>
        <w:gridCol w:w="1340"/>
        <w:gridCol w:w="1340"/>
      </w:tblGrid>
      <w:tr w:rsidR="002977F8" w:rsidRPr="004B4DE6" w:rsidTr="00D05972">
        <w:trPr>
          <w:trHeight w:val="330"/>
          <w:jc w:val="center"/>
        </w:trPr>
        <w:tc>
          <w:tcPr>
            <w:tcW w:w="2040" w:type="dxa"/>
            <w:tcBorders>
              <w:top w:val="single" w:sz="12" w:space="0" w:color="254061"/>
              <w:left w:val="single" w:sz="12" w:space="0" w:color="254061"/>
              <w:bottom w:val="single" w:sz="4" w:space="0" w:color="auto"/>
              <w:right w:val="single" w:sz="4" w:space="0" w:color="auto"/>
            </w:tcBorders>
            <w:shd w:val="clear" w:color="000000" w:fill="B8CCE4"/>
            <w:noWrap/>
            <w:vAlign w:val="bottom"/>
            <w:hideMark/>
          </w:tcPr>
          <w:p w:rsidR="002977F8" w:rsidRPr="004B4DE6" w:rsidRDefault="002977F8" w:rsidP="00D05972">
            <w:pPr>
              <w:spacing w:after="0" w:line="240" w:lineRule="auto"/>
              <w:rPr>
                <w:rFonts w:ascii="Calibri" w:hAnsi="Calibri"/>
                <w:b/>
                <w:bCs/>
                <w:kern w:val="0"/>
                <w:sz w:val="22"/>
                <w:szCs w:val="22"/>
              </w:rPr>
            </w:pPr>
            <w:r w:rsidRPr="004B4DE6">
              <w:rPr>
                <w:rFonts w:ascii="Calibri" w:hAnsi="Calibri"/>
                <w:b/>
                <w:bCs/>
                <w:kern w:val="0"/>
                <w:sz w:val="22"/>
                <w:szCs w:val="22"/>
              </w:rPr>
              <w:t>BLM</w:t>
            </w:r>
          </w:p>
        </w:tc>
        <w:tc>
          <w:tcPr>
            <w:tcW w:w="960" w:type="dxa"/>
            <w:tcBorders>
              <w:top w:val="single" w:sz="12" w:space="0" w:color="254061"/>
              <w:left w:val="nil"/>
              <w:bottom w:val="single" w:sz="4" w:space="0" w:color="auto"/>
              <w:right w:val="nil"/>
            </w:tcBorders>
            <w:shd w:val="clear" w:color="auto" w:fill="auto"/>
            <w:noWrap/>
            <w:vAlign w:val="bottom"/>
            <w:hideMark/>
          </w:tcPr>
          <w:p w:rsidR="002977F8" w:rsidRPr="004B4DE6" w:rsidRDefault="002977F8" w:rsidP="00D05972">
            <w:pPr>
              <w:spacing w:after="0" w:line="240" w:lineRule="auto"/>
              <w:jc w:val="center"/>
              <w:rPr>
                <w:rFonts w:ascii="Calibri" w:hAnsi="Calibri"/>
                <w:kern w:val="0"/>
                <w:sz w:val="22"/>
                <w:szCs w:val="22"/>
              </w:rPr>
            </w:pPr>
            <w:r w:rsidRPr="004B4DE6">
              <w:rPr>
                <w:rFonts w:ascii="Calibri" w:hAnsi="Calibri"/>
                <w:kern w:val="0"/>
                <w:sz w:val="22"/>
                <w:szCs w:val="22"/>
              </w:rPr>
              <w:t>acres</w:t>
            </w:r>
          </w:p>
        </w:tc>
        <w:tc>
          <w:tcPr>
            <w:tcW w:w="1340" w:type="dxa"/>
            <w:tcBorders>
              <w:top w:val="single" w:sz="12" w:space="0" w:color="254061"/>
              <w:left w:val="single" w:sz="12" w:space="0" w:color="254061"/>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2"/>
                <w:szCs w:val="22"/>
              </w:rPr>
            </w:pPr>
            <w:r w:rsidRPr="004B4DE6">
              <w:rPr>
                <w:rFonts w:ascii="Calibri" w:hAnsi="Calibri"/>
                <w:kern w:val="0"/>
                <w:sz w:val="22"/>
                <w:szCs w:val="22"/>
              </w:rPr>
              <w:t xml:space="preserve"> Labor $ </w:t>
            </w:r>
          </w:p>
        </w:tc>
        <w:tc>
          <w:tcPr>
            <w:tcW w:w="1340" w:type="dxa"/>
            <w:tcBorders>
              <w:top w:val="single" w:sz="12" w:space="0" w:color="254061"/>
              <w:left w:val="nil"/>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2"/>
                <w:szCs w:val="22"/>
              </w:rPr>
            </w:pPr>
            <w:r w:rsidRPr="004B4DE6">
              <w:rPr>
                <w:rFonts w:ascii="Calibri" w:hAnsi="Calibri"/>
                <w:kern w:val="0"/>
                <w:sz w:val="22"/>
                <w:szCs w:val="22"/>
              </w:rPr>
              <w:t xml:space="preserve"> Equip $  </w:t>
            </w:r>
          </w:p>
        </w:tc>
        <w:tc>
          <w:tcPr>
            <w:tcW w:w="1340" w:type="dxa"/>
            <w:tcBorders>
              <w:top w:val="single" w:sz="12" w:space="0" w:color="254061"/>
              <w:left w:val="nil"/>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2"/>
                <w:szCs w:val="22"/>
              </w:rPr>
            </w:pPr>
            <w:r w:rsidRPr="004B4DE6">
              <w:rPr>
                <w:rFonts w:ascii="Calibri" w:hAnsi="Calibri"/>
                <w:kern w:val="0"/>
                <w:sz w:val="22"/>
                <w:szCs w:val="22"/>
              </w:rPr>
              <w:t xml:space="preserve"> Herbicide $ </w:t>
            </w:r>
          </w:p>
        </w:tc>
        <w:tc>
          <w:tcPr>
            <w:tcW w:w="1340" w:type="dxa"/>
            <w:tcBorders>
              <w:top w:val="single" w:sz="12" w:space="0" w:color="254061"/>
              <w:left w:val="nil"/>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2"/>
                <w:szCs w:val="22"/>
              </w:rPr>
            </w:pPr>
            <w:r w:rsidRPr="004B4DE6">
              <w:rPr>
                <w:rFonts w:ascii="Calibri" w:hAnsi="Calibri"/>
                <w:kern w:val="0"/>
                <w:sz w:val="22"/>
                <w:szCs w:val="22"/>
              </w:rPr>
              <w:t xml:space="preserve"> Total $ </w:t>
            </w:r>
          </w:p>
        </w:tc>
      </w:tr>
      <w:tr w:rsidR="002977F8" w:rsidRPr="004B4DE6" w:rsidTr="00D05972">
        <w:trPr>
          <w:trHeight w:val="315"/>
          <w:jc w:val="center"/>
        </w:trPr>
        <w:tc>
          <w:tcPr>
            <w:tcW w:w="2040" w:type="dxa"/>
            <w:tcBorders>
              <w:top w:val="nil"/>
              <w:left w:val="single" w:sz="12" w:space="0" w:color="254061"/>
              <w:bottom w:val="single" w:sz="4" w:space="0" w:color="auto"/>
              <w:right w:val="single" w:sz="4" w:space="0" w:color="auto"/>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General</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2977F8" w:rsidRPr="004B4DE6" w:rsidRDefault="002977F8" w:rsidP="00D05972">
            <w:pPr>
              <w:spacing w:after="0" w:line="240" w:lineRule="auto"/>
              <w:jc w:val="center"/>
              <w:rPr>
                <w:rFonts w:ascii="Calibri" w:hAnsi="Calibri"/>
                <w:kern w:val="0"/>
                <w:sz w:val="20"/>
              </w:rPr>
            </w:pPr>
            <w:r w:rsidRPr="004B4DE6">
              <w:rPr>
                <w:rFonts w:ascii="Calibri" w:hAnsi="Calibri"/>
                <w:kern w:val="0"/>
                <w:sz w:val="20"/>
              </w:rPr>
              <w:t>40</w:t>
            </w:r>
          </w:p>
        </w:tc>
        <w:tc>
          <w:tcPr>
            <w:tcW w:w="1340" w:type="dxa"/>
            <w:tcBorders>
              <w:top w:val="nil"/>
              <w:left w:val="single" w:sz="12" w:space="0" w:color="254061"/>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  </w:t>
            </w:r>
            <w:r>
              <w:rPr>
                <w:rFonts w:ascii="Calibri" w:hAnsi="Calibri"/>
                <w:kern w:val="0"/>
                <w:sz w:val="20"/>
              </w:rPr>
              <w:t xml:space="preserve"> </w:t>
            </w:r>
            <w:r w:rsidRPr="004B4DE6">
              <w:rPr>
                <w:rFonts w:ascii="Calibri" w:hAnsi="Calibri"/>
                <w:kern w:val="0"/>
                <w:sz w:val="20"/>
              </w:rPr>
              <w:t xml:space="preserve">4,014.63 </w:t>
            </w:r>
          </w:p>
        </w:tc>
        <w:tc>
          <w:tcPr>
            <w:tcW w:w="1340" w:type="dxa"/>
            <w:tcBorders>
              <w:top w:val="nil"/>
              <w:left w:val="nil"/>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 </w:t>
            </w:r>
            <w:r w:rsidRPr="004B4DE6">
              <w:rPr>
                <w:rFonts w:ascii="Calibri" w:hAnsi="Calibri"/>
                <w:kern w:val="0"/>
                <w:sz w:val="20"/>
              </w:rPr>
              <w:t xml:space="preserve">1,101.25 </w:t>
            </w:r>
          </w:p>
        </w:tc>
        <w:tc>
          <w:tcPr>
            <w:tcW w:w="1340" w:type="dxa"/>
            <w:tcBorders>
              <w:top w:val="single" w:sz="4" w:space="0" w:color="auto"/>
              <w:left w:val="nil"/>
              <w:bottom w:val="single" w:sz="4" w:space="0" w:color="auto"/>
              <w:right w:val="nil"/>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 </w:t>
            </w:r>
            <w:r>
              <w:rPr>
                <w:rFonts w:ascii="Calibri" w:hAnsi="Calibri"/>
                <w:kern w:val="0"/>
                <w:sz w:val="20"/>
              </w:rPr>
              <w:t xml:space="preserve">   </w:t>
            </w:r>
            <w:r w:rsidRPr="004B4DE6">
              <w:rPr>
                <w:rFonts w:ascii="Calibri" w:hAnsi="Calibri"/>
                <w:kern w:val="0"/>
                <w:sz w:val="20"/>
              </w:rPr>
              <w:t xml:space="preserve">513.26 </w:t>
            </w:r>
          </w:p>
        </w:tc>
        <w:tc>
          <w:tcPr>
            <w:tcW w:w="1340" w:type="dxa"/>
            <w:tcBorders>
              <w:top w:val="nil"/>
              <w:left w:val="single" w:sz="12" w:space="0" w:color="254061"/>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   </w:t>
            </w:r>
            <w:r w:rsidRPr="004B4DE6">
              <w:rPr>
                <w:rFonts w:ascii="Calibri" w:hAnsi="Calibri"/>
                <w:kern w:val="0"/>
                <w:sz w:val="20"/>
              </w:rPr>
              <w:t xml:space="preserve"> 5,629.14 </w:t>
            </w:r>
          </w:p>
        </w:tc>
      </w:tr>
      <w:tr w:rsidR="002977F8" w:rsidRPr="004B4DE6" w:rsidTr="00D05972">
        <w:trPr>
          <w:trHeight w:val="315"/>
          <w:jc w:val="center"/>
        </w:trPr>
        <w:tc>
          <w:tcPr>
            <w:tcW w:w="2040" w:type="dxa"/>
            <w:tcBorders>
              <w:top w:val="nil"/>
              <w:left w:val="single" w:sz="12" w:space="0" w:color="254061"/>
              <w:bottom w:val="single" w:sz="4" w:space="0" w:color="auto"/>
              <w:right w:val="single" w:sz="4" w:space="0" w:color="auto"/>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Leafy Spurge</w:t>
            </w:r>
          </w:p>
        </w:tc>
        <w:tc>
          <w:tcPr>
            <w:tcW w:w="960" w:type="dxa"/>
            <w:tcBorders>
              <w:top w:val="nil"/>
              <w:left w:val="single" w:sz="4" w:space="0" w:color="auto"/>
              <w:bottom w:val="single" w:sz="4" w:space="0" w:color="auto"/>
              <w:right w:val="nil"/>
            </w:tcBorders>
            <w:shd w:val="clear" w:color="auto" w:fill="auto"/>
            <w:noWrap/>
            <w:vAlign w:val="bottom"/>
            <w:hideMark/>
          </w:tcPr>
          <w:p w:rsidR="002977F8" w:rsidRPr="004B4DE6" w:rsidRDefault="002977F8" w:rsidP="00D05972">
            <w:pPr>
              <w:spacing w:after="0" w:line="240" w:lineRule="auto"/>
              <w:jc w:val="center"/>
              <w:rPr>
                <w:rFonts w:ascii="Calibri" w:hAnsi="Calibri"/>
                <w:kern w:val="0"/>
                <w:sz w:val="20"/>
              </w:rPr>
            </w:pPr>
            <w:r w:rsidRPr="004B4DE6">
              <w:rPr>
                <w:rFonts w:ascii="Calibri" w:hAnsi="Calibri"/>
                <w:kern w:val="0"/>
                <w:sz w:val="20"/>
              </w:rPr>
              <w:t>107</w:t>
            </w:r>
          </w:p>
        </w:tc>
        <w:tc>
          <w:tcPr>
            <w:tcW w:w="1340" w:type="dxa"/>
            <w:tcBorders>
              <w:top w:val="nil"/>
              <w:left w:val="single" w:sz="12" w:space="0" w:color="254061"/>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$ 12,357.22 </w:t>
            </w:r>
          </w:p>
        </w:tc>
        <w:tc>
          <w:tcPr>
            <w:tcW w:w="1340" w:type="dxa"/>
            <w:tcBorders>
              <w:top w:val="nil"/>
              <w:left w:val="nil"/>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    </w:t>
            </w:r>
            <w:r>
              <w:rPr>
                <w:rFonts w:ascii="Calibri" w:hAnsi="Calibri"/>
                <w:kern w:val="0"/>
                <w:sz w:val="20"/>
              </w:rPr>
              <w:t xml:space="preserve"> </w:t>
            </w:r>
            <w:r w:rsidRPr="004B4DE6">
              <w:rPr>
                <w:rFonts w:ascii="Calibri" w:hAnsi="Calibri"/>
                <w:kern w:val="0"/>
                <w:sz w:val="20"/>
              </w:rPr>
              <w:t xml:space="preserve"> 61.00 </w:t>
            </w:r>
          </w:p>
        </w:tc>
        <w:tc>
          <w:tcPr>
            <w:tcW w:w="1340" w:type="dxa"/>
            <w:tcBorders>
              <w:top w:val="nil"/>
              <w:left w:val="nil"/>
              <w:bottom w:val="single" w:sz="4" w:space="0" w:color="auto"/>
              <w:right w:val="nil"/>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$ 2,328.76 </w:t>
            </w:r>
          </w:p>
        </w:tc>
        <w:tc>
          <w:tcPr>
            <w:tcW w:w="1340" w:type="dxa"/>
            <w:tcBorders>
              <w:top w:val="nil"/>
              <w:left w:val="single" w:sz="12" w:space="0" w:color="254061"/>
              <w:bottom w:val="single" w:sz="4" w:space="0" w:color="auto"/>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 </w:t>
            </w:r>
            <w:r w:rsidRPr="004B4DE6">
              <w:rPr>
                <w:rFonts w:ascii="Calibri" w:hAnsi="Calibri"/>
                <w:kern w:val="0"/>
                <w:sz w:val="20"/>
              </w:rPr>
              <w:t xml:space="preserve">14,746.98 </w:t>
            </w:r>
          </w:p>
        </w:tc>
      </w:tr>
      <w:tr w:rsidR="002977F8" w:rsidRPr="004B4DE6" w:rsidTr="00D05972">
        <w:trPr>
          <w:trHeight w:val="330"/>
          <w:jc w:val="center"/>
        </w:trPr>
        <w:tc>
          <w:tcPr>
            <w:tcW w:w="2040" w:type="dxa"/>
            <w:tcBorders>
              <w:top w:val="nil"/>
              <w:left w:val="single" w:sz="12" w:space="0" w:color="254061"/>
              <w:bottom w:val="nil"/>
              <w:right w:val="single" w:sz="4" w:space="0" w:color="auto"/>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Salt Cedar</w:t>
            </w:r>
          </w:p>
        </w:tc>
        <w:tc>
          <w:tcPr>
            <w:tcW w:w="960" w:type="dxa"/>
            <w:tcBorders>
              <w:top w:val="nil"/>
              <w:left w:val="single" w:sz="4" w:space="0" w:color="auto"/>
              <w:bottom w:val="nil"/>
              <w:right w:val="nil"/>
            </w:tcBorders>
            <w:shd w:val="clear" w:color="auto" w:fill="auto"/>
            <w:noWrap/>
            <w:vAlign w:val="bottom"/>
            <w:hideMark/>
          </w:tcPr>
          <w:p w:rsidR="002977F8" w:rsidRPr="004B4DE6" w:rsidRDefault="002977F8" w:rsidP="00D05972">
            <w:pPr>
              <w:spacing w:after="0" w:line="240" w:lineRule="auto"/>
              <w:jc w:val="center"/>
              <w:rPr>
                <w:rFonts w:ascii="Calibri" w:hAnsi="Calibri"/>
                <w:kern w:val="0"/>
                <w:sz w:val="20"/>
              </w:rPr>
            </w:pPr>
            <w:r w:rsidRPr="004B4DE6">
              <w:rPr>
                <w:rFonts w:ascii="Calibri" w:hAnsi="Calibri"/>
                <w:kern w:val="0"/>
                <w:sz w:val="20"/>
              </w:rPr>
              <w:t>84.5</w:t>
            </w:r>
          </w:p>
        </w:tc>
        <w:tc>
          <w:tcPr>
            <w:tcW w:w="1340" w:type="dxa"/>
            <w:tcBorders>
              <w:top w:val="nil"/>
              <w:left w:val="single" w:sz="12" w:space="0" w:color="254061"/>
              <w:bottom w:val="nil"/>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w:t>
            </w:r>
            <w:r w:rsidRPr="004B4DE6">
              <w:rPr>
                <w:rFonts w:ascii="Calibri" w:hAnsi="Calibri"/>
                <w:kern w:val="0"/>
                <w:sz w:val="20"/>
              </w:rPr>
              <w:t xml:space="preserve"> </w:t>
            </w:r>
            <w:r>
              <w:rPr>
                <w:rFonts w:ascii="Calibri" w:hAnsi="Calibri"/>
                <w:kern w:val="0"/>
                <w:sz w:val="20"/>
              </w:rPr>
              <w:t xml:space="preserve">  </w:t>
            </w:r>
            <w:r w:rsidRPr="004B4DE6">
              <w:rPr>
                <w:rFonts w:ascii="Calibri" w:hAnsi="Calibri"/>
                <w:kern w:val="0"/>
                <w:sz w:val="20"/>
              </w:rPr>
              <w:t xml:space="preserve">4,732.70 </w:t>
            </w:r>
          </w:p>
        </w:tc>
        <w:tc>
          <w:tcPr>
            <w:tcW w:w="1340" w:type="dxa"/>
            <w:tcBorders>
              <w:top w:val="nil"/>
              <w:left w:val="nil"/>
              <w:bottom w:val="nil"/>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 </w:t>
            </w:r>
            <w:r>
              <w:rPr>
                <w:rFonts w:ascii="Calibri" w:hAnsi="Calibri"/>
                <w:kern w:val="0"/>
                <w:sz w:val="20"/>
              </w:rPr>
              <w:t xml:space="preserve">  </w:t>
            </w:r>
            <w:r w:rsidRPr="004B4DE6">
              <w:rPr>
                <w:rFonts w:ascii="Calibri" w:hAnsi="Calibri"/>
                <w:kern w:val="0"/>
                <w:sz w:val="20"/>
              </w:rPr>
              <w:t xml:space="preserve"> 525.00 </w:t>
            </w:r>
          </w:p>
        </w:tc>
        <w:tc>
          <w:tcPr>
            <w:tcW w:w="1340" w:type="dxa"/>
            <w:tcBorders>
              <w:top w:val="single" w:sz="4" w:space="0" w:color="auto"/>
              <w:left w:val="nil"/>
              <w:bottom w:val="nil"/>
              <w:right w:val="nil"/>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w:t>
            </w:r>
            <w:r w:rsidRPr="004B4DE6">
              <w:rPr>
                <w:rFonts w:ascii="Calibri" w:hAnsi="Calibri"/>
                <w:kern w:val="0"/>
                <w:sz w:val="20"/>
              </w:rPr>
              <w:t xml:space="preserve"> 5,131.82 </w:t>
            </w:r>
          </w:p>
        </w:tc>
        <w:tc>
          <w:tcPr>
            <w:tcW w:w="1340" w:type="dxa"/>
            <w:tcBorders>
              <w:top w:val="nil"/>
              <w:left w:val="single" w:sz="12" w:space="0" w:color="254061"/>
              <w:bottom w:val="nil"/>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$ 10,389.52 </w:t>
            </w:r>
          </w:p>
        </w:tc>
      </w:tr>
      <w:tr w:rsidR="002977F8" w:rsidRPr="004B4DE6" w:rsidTr="00D05972">
        <w:trPr>
          <w:trHeight w:val="330"/>
          <w:jc w:val="center"/>
        </w:trPr>
        <w:tc>
          <w:tcPr>
            <w:tcW w:w="2040" w:type="dxa"/>
            <w:tcBorders>
              <w:top w:val="single" w:sz="8" w:space="0" w:color="auto"/>
              <w:left w:val="single" w:sz="12" w:space="0" w:color="254061"/>
              <w:bottom w:val="single" w:sz="12" w:space="0" w:color="254061"/>
              <w:right w:val="single" w:sz="4" w:space="0" w:color="auto"/>
            </w:tcBorders>
            <w:shd w:val="clear" w:color="auto" w:fill="auto"/>
            <w:noWrap/>
            <w:vAlign w:val="bottom"/>
            <w:hideMark/>
          </w:tcPr>
          <w:p w:rsidR="002977F8" w:rsidRPr="004B4DE6" w:rsidRDefault="002977F8" w:rsidP="00D05972">
            <w:pPr>
              <w:spacing w:after="0" w:line="240" w:lineRule="auto"/>
              <w:jc w:val="right"/>
              <w:rPr>
                <w:rFonts w:ascii="Calibri" w:hAnsi="Calibri"/>
                <w:b/>
                <w:bCs/>
                <w:kern w:val="0"/>
                <w:sz w:val="20"/>
              </w:rPr>
            </w:pPr>
            <w:r w:rsidRPr="004B4DE6">
              <w:rPr>
                <w:rFonts w:ascii="Calibri" w:hAnsi="Calibri"/>
                <w:b/>
                <w:bCs/>
                <w:kern w:val="0"/>
                <w:sz w:val="20"/>
              </w:rPr>
              <w:t>Totals</w:t>
            </w:r>
          </w:p>
        </w:tc>
        <w:tc>
          <w:tcPr>
            <w:tcW w:w="960" w:type="dxa"/>
            <w:tcBorders>
              <w:top w:val="single" w:sz="8" w:space="0" w:color="auto"/>
              <w:left w:val="nil"/>
              <w:bottom w:val="single" w:sz="12" w:space="0" w:color="254061"/>
              <w:right w:val="nil"/>
            </w:tcBorders>
            <w:shd w:val="clear" w:color="auto" w:fill="auto"/>
            <w:noWrap/>
            <w:vAlign w:val="bottom"/>
            <w:hideMark/>
          </w:tcPr>
          <w:p w:rsidR="002977F8" w:rsidRPr="004B4DE6" w:rsidRDefault="002977F8" w:rsidP="00D05972">
            <w:pPr>
              <w:spacing w:after="0" w:line="240" w:lineRule="auto"/>
              <w:jc w:val="center"/>
              <w:rPr>
                <w:rFonts w:ascii="Calibri" w:hAnsi="Calibri"/>
                <w:kern w:val="0"/>
                <w:sz w:val="20"/>
              </w:rPr>
            </w:pPr>
            <w:r w:rsidRPr="004B4DE6">
              <w:rPr>
                <w:rFonts w:ascii="Calibri" w:hAnsi="Calibri"/>
                <w:kern w:val="0"/>
                <w:sz w:val="20"/>
              </w:rPr>
              <w:t>231.5</w:t>
            </w:r>
          </w:p>
        </w:tc>
        <w:tc>
          <w:tcPr>
            <w:tcW w:w="1340" w:type="dxa"/>
            <w:tcBorders>
              <w:top w:val="single" w:sz="8" w:space="0" w:color="auto"/>
              <w:left w:val="single" w:sz="12" w:space="0" w:color="254061"/>
              <w:bottom w:val="single" w:sz="12" w:space="0" w:color="254061"/>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sidRPr="004B4DE6">
              <w:rPr>
                <w:rFonts w:ascii="Calibri" w:hAnsi="Calibri"/>
                <w:kern w:val="0"/>
                <w:sz w:val="20"/>
              </w:rPr>
              <w:t xml:space="preserve"> $</w:t>
            </w:r>
            <w:r>
              <w:rPr>
                <w:rFonts w:ascii="Calibri" w:hAnsi="Calibri"/>
                <w:kern w:val="0"/>
                <w:sz w:val="20"/>
              </w:rPr>
              <w:t xml:space="preserve"> </w:t>
            </w:r>
            <w:r w:rsidRPr="004B4DE6">
              <w:rPr>
                <w:rFonts w:ascii="Calibri" w:hAnsi="Calibri"/>
                <w:kern w:val="0"/>
                <w:sz w:val="20"/>
              </w:rPr>
              <w:t xml:space="preserve">21,104.55 </w:t>
            </w:r>
          </w:p>
        </w:tc>
        <w:tc>
          <w:tcPr>
            <w:tcW w:w="1340" w:type="dxa"/>
            <w:tcBorders>
              <w:top w:val="single" w:sz="8" w:space="0" w:color="auto"/>
              <w:left w:val="nil"/>
              <w:bottom w:val="single" w:sz="12" w:space="0" w:color="254061"/>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 </w:t>
            </w:r>
            <w:r w:rsidRPr="004B4DE6">
              <w:rPr>
                <w:rFonts w:ascii="Calibri" w:hAnsi="Calibri"/>
                <w:kern w:val="0"/>
                <w:sz w:val="20"/>
              </w:rPr>
              <w:t xml:space="preserve">1,687.25 </w:t>
            </w:r>
          </w:p>
        </w:tc>
        <w:tc>
          <w:tcPr>
            <w:tcW w:w="1340" w:type="dxa"/>
            <w:tcBorders>
              <w:top w:val="single" w:sz="8" w:space="0" w:color="auto"/>
              <w:left w:val="nil"/>
              <w:bottom w:val="single" w:sz="12" w:space="0" w:color="254061"/>
              <w:right w:val="nil"/>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 </w:t>
            </w:r>
            <w:r w:rsidRPr="004B4DE6">
              <w:rPr>
                <w:rFonts w:ascii="Calibri" w:hAnsi="Calibri"/>
                <w:kern w:val="0"/>
                <w:sz w:val="20"/>
              </w:rPr>
              <w:t xml:space="preserve">7,973.84 </w:t>
            </w:r>
          </w:p>
        </w:tc>
        <w:tc>
          <w:tcPr>
            <w:tcW w:w="1340" w:type="dxa"/>
            <w:tcBorders>
              <w:top w:val="single" w:sz="8" w:space="0" w:color="auto"/>
              <w:left w:val="single" w:sz="12" w:space="0" w:color="254061"/>
              <w:bottom w:val="single" w:sz="12" w:space="0" w:color="254061"/>
              <w:right w:val="single" w:sz="12" w:space="0" w:color="254061"/>
            </w:tcBorders>
            <w:shd w:val="clear" w:color="auto" w:fill="auto"/>
            <w:noWrap/>
            <w:vAlign w:val="bottom"/>
            <w:hideMark/>
          </w:tcPr>
          <w:p w:rsidR="002977F8" w:rsidRPr="004B4DE6" w:rsidRDefault="002977F8" w:rsidP="00D05972">
            <w:pPr>
              <w:spacing w:after="0" w:line="240" w:lineRule="auto"/>
              <w:rPr>
                <w:rFonts w:ascii="Calibri" w:hAnsi="Calibri"/>
                <w:kern w:val="0"/>
                <w:sz w:val="20"/>
              </w:rPr>
            </w:pPr>
            <w:r>
              <w:rPr>
                <w:rFonts w:ascii="Calibri" w:hAnsi="Calibri"/>
                <w:kern w:val="0"/>
                <w:sz w:val="20"/>
              </w:rPr>
              <w:t xml:space="preserve"> $</w:t>
            </w:r>
            <w:r w:rsidRPr="004B4DE6">
              <w:rPr>
                <w:rFonts w:ascii="Calibri" w:hAnsi="Calibri"/>
                <w:kern w:val="0"/>
                <w:sz w:val="20"/>
              </w:rPr>
              <w:t xml:space="preserve"> 30,765.64 </w:t>
            </w:r>
          </w:p>
        </w:tc>
      </w:tr>
    </w:tbl>
    <w:p w:rsidR="002977F8" w:rsidRDefault="002977F8" w:rsidP="002977F8">
      <w:pPr>
        <w:jc w:val="center"/>
        <w:rPr>
          <w:rFonts w:ascii="Times New Roman" w:hAnsi="Times New Roman"/>
          <w:b/>
          <w:sz w:val="24"/>
          <w:szCs w:val="24"/>
        </w:rPr>
      </w:pPr>
    </w:p>
    <w:p w:rsidR="002977F8" w:rsidRDefault="002977F8" w:rsidP="002977F8">
      <w:pPr>
        <w:jc w:val="center"/>
        <w:rPr>
          <w:rFonts w:ascii="Times New Roman" w:hAnsi="Times New Roman"/>
          <w:b/>
          <w:sz w:val="24"/>
          <w:szCs w:val="24"/>
        </w:rPr>
      </w:pPr>
      <w:r>
        <w:rPr>
          <w:rFonts w:ascii="Times New Roman" w:hAnsi="Times New Roman"/>
          <w:b/>
          <w:sz w:val="24"/>
          <w:szCs w:val="24"/>
        </w:rPr>
        <w:t>2011 State Lands</w:t>
      </w:r>
    </w:p>
    <w:tbl>
      <w:tblPr>
        <w:tblW w:w="8360" w:type="dxa"/>
        <w:jc w:val="center"/>
        <w:tblInd w:w="93" w:type="dxa"/>
        <w:tblLook w:val="04A0"/>
      </w:tblPr>
      <w:tblGrid>
        <w:gridCol w:w="2040"/>
        <w:gridCol w:w="960"/>
        <w:gridCol w:w="1340"/>
        <w:gridCol w:w="1340"/>
        <w:gridCol w:w="1340"/>
        <w:gridCol w:w="1340"/>
      </w:tblGrid>
      <w:tr w:rsidR="002977F8" w:rsidRPr="00DB6414" w:rsidTr="00D05972">
        <w:trPr>
          <w:trHeight w:val="330"/>
          <w:jc w:val="center"/>
        </w:trPr>
        <w:tc>
          <w:tcPr>
            <w:tcW w:w="2040" w:type="dxa"/>
            <w:tcBorders>
              <w:top w:val="single" w:sz="12" w:space="0" w:color="632523"/>
              <w:left w:val="single" w:sz="12" w:space="0" w:color="632523"/>
              <w:bottom w:val="single" w:sz="4" w:space="0" w:color="auto"/>
              <w:right w:val="single" w:sz="12" w:space="0" w:color="632523"/>
            </w:tcBorders>
            <w:shd w:val="clear" w:color="000000" w:fill="E6B9B8"/>
            <w:noWrap/>
            <w:vAlign w:val="bottom"/>
            <w:hideMark/>
          </w:tcPr>
          <w:p w:rsidR="002977F8" w:rsidRPr="00DB6414" w:rsidRDefault="002977F8" w:rsidP="00D05972">
            <w:pPr>
              <w:spacing w:after="0" w:line="240" w:lineRule="auto"/>
              <w:rPr>
                <w:rFonts w:ascii="Calibri" w:hAnsi="Calibri"/>
                <w:b/>
                <w:bCs/>
                <w:kern w:val="0"/>
                <w:sz w:val="22"/>
                <w:szCs w:val="22"/>
              </w:rPr>
            </w:pPr>
            <w:r w:rsidRPr="00DB6414">
              <w:rPr>
                <w:rFonts w:ascii="Calibri" w:hAnsi="Calibri"/>
                <w:b/>
                <w:bCs/>
                <w:kern w:val="0"/>
                <w:sz w:val="22"/>
                <w:szCs w:val="22"/>
              </w:rPr>
              <w:t>State</w:t>
            </w:r>
          </w:p>
        </w:tc>
        <w:tc>
          <w:tcPr>
            <w:tcW w:w="960" w:type="dxa"/>
            <w:tcBorders>
              <w:top w:val="single" w:sz="12" w:space="0" w:color="632523"/>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jc w:val="center"/>
              <w:rPr>
                <w:rFonts w:ascii="Calibri" w:hAnsi="Calibri"/>
                <w:kern w:val="0"/>
                <w:sz w:val="22"/>
                <w:szCs w:val="22"/>
              </w:rPr>
            </w:pPr>
            <w:r w:rsidRPr="00DB6414">
              <w:rPr>
                <w:rFonts w:ascii="Calibri" w:hAnsi="Calibri"/>
                <w:kern w:val="0"/>
                <w:sz w:val="22"/>
                <w:szCs w:val="22"/>
              </w:rPr>
              <w:t>acres</w:t>
            </w:r>
          </w:p>
        </w:tc>
        <w:tc>
          <w:tcPr>
            <w:tcW w:w="1340" w:type="dxa"/>
            <w:tcBorders>
              <w:top w:val="single" w:sz="12" w:space="0" w:color="632523"/>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Labor $ </w:t>
            </w:r>
          </w:p>
        </w:tc>
        <w:tc>
          <w:tcPr>
            <w:tcW w:w="1340" w:type="dxa"/>
            <w:tcBorders>
              <w:top w:val="single" w:sz="12" w:space="0" w:color="632523"/>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Equip $  </w:t>
            </w:r>
          </w:p>
        </w:tc>
        <w:tc>
          <w:tcPr>
            <w:tcW w:w="1340" w:type="dxa"/>
            <w:tcBorders>
              <w:top w:val="single" w:sz="12" w:space="0" w:color="632523"/>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Herbicide $ </w:t>
            </w:r>
          </w:p>
        </w:tc>
        <w:tc>
          <w:tcPr>
            <w:tcW w:w="1340" w:type="dxa"/>
            <w:tcBorders>
              <w:top w:val="single" w:sz="12" w:space="0" w:color="632523"/>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Total $ </w:t>
            </w:r>
          </w:p>
        </w:tc>
      </w:tr>
      <w:tr w:rsidR="002977F8" w:rsidRPr="00DB6414" w:rsidTr="00D05972">
        <w:trPr>
          <w:trHeight w:val="315"/>
          <w:jc w:val="center"/>
        </w:trPr>
        <w:tc>
          <w:tcPr>
            <w:tcW w:w="2040" w:type="dxa"/>
            <w:tcBorders>
              <w:top w:val="nil"/>
              <w:left w:val="single" w:sz="12" w:space="0" w:color="632523"/>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General</w:t>
            </w:r>
          </w:p>
        </w:tc>
        <w:tc>
          <w:tcPr>
            <w:tcW w:w="96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jc w:val="center"/>
              <w:rPr>
                <w:rFonts w:ascii="Calibri" w:hAnsi="Calibri"/>
                <w:kern w:val="0"/>
                <w:sz w:val="22"/>
                <w:szCs w:val="22"/>
              </w:rPr>
            </w:pPr>
            <w:r w:rsidRPr="00DB6414">
              <w:rPr>
                <w:rFonts w:ascii="Calibri" w:hAnsi="Calibri"/>
                <w:kern w:val="0"/>
                <w:sz w:val="22"/>
                <w:szCs w:val="22"/>
              </w:rPr>
              <w:t>17</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   </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   </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w:t>
            </w:r>
            <w:r>
              <w:rPr>
                <w:rFonts w:ascii="Calibri" w:hAnsi="Calibri"/>
                <w:kern w:val="0"/>
                <w:sz w:val="22"/>
                <w:szCs w:val="22"/>
              </w:rPr>
              <w:t xml:space="preserve">   </w:t>
            </w:r>
            <w:r w:rsidRPr="00DB6414">
              <w:rPr>
                <w:rFonts w:ascii="Calibri" w:hAnsi="Calibri"/>
                <w:kern w:val="0"/>
                <w:sz w:val="22"/>
                <w:szCs w:val="22"/>
              </w:rPr>
              <w:t xml:space="preserve"> 323.80 </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w:t>
            </w:r>
            <w:r>
              <w:rPr>
                <w:rFonts w:ascii="Calibri" w:hAnsi="Calibri"/>
                <w:kern w:val="0"/>
                <w:sz w:val="22"/>
                <w:szCs w:val="22"/>
              </w:rPr>
              <w:t xml:space="preserve">    </w:t>
            </w:r>
            <w:r w:rsidRPr="00DB6414">
              <w:rPr>
                <w:rFonts w:ascii="Calibri" w:hAnsi="Calibri"/>
                <w:kern w:val="0"/>
                <w:sz w:val="22"/>
                <w:szCs w:val="22"/>
              </w:rPr>
              <w:t xml:space="preserve"> 323.80 </w:t>
            </w:r>
          </w:p>
        </w:tc>
      </w:tr>
      <w:tr w:rsidR="002977F8" w:rsidRPr="00DB6414" w:rsidTr="00D05972">
        <w:trPr>
          <w:trHeight w:val="315"/>
          <w:jc w:val="center"/>
        </w:trPr>
        <w:tc>
          <w:tcPr>
            <w:tcW w:w="2040" w:type="dxa"/>
            <w:tcBorders>
              <w:top w:val="nil"/>
              <w:left w:val="single" w:sz="12" w:space="0" w:color="632523"/>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Leafy Spurge</w:t>
            </w:r>
          </w:p>
        </w:tc>
        <w:tc>
          <w:tcPr>
            <w:tcW w:w="96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jc w:val="center"/>
              <w:rPr>
                <w:rFonts w:ascii="Calibri" w:hAnsi="Calibri"/>
                <w:kern w:val="0"/>
                <w:sz w:val="22"/>
                <w:szCs w:val="22"/>
              </w:rPr>
            </w:pPr>
            <w:r w:rsidRPr="00DB6414">
              <w:rPr>
                <w:rFonts w:ascii="Calibri" w:hAnsi="Calibri"/>
                <w:kern w:val="0"/>
                <w:sz w:val="22"/>
                <w:szCs w:val="22"/>
              </w:rPr>
              <w:t>443</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Pr>
                <w:rFonts w:ascii="Calibri" w:hAnsi="Calibri"/>
                <w:kern w:val="0"/>
                <w:sz w:val="22"/>
                <w:szCs w:val="22"/>
              </w:rPr>
              <w:t xml:space="preserve"> $ </w:t>
            </w:r>
            <w:r w:rsidRPr="00DB6414">
              <w:rPr>
                <w:rFonts w:ascii="Calibri" w:hAnsi="Calibri"/>
                <w:kern w:val="0"/>
                <w:sz w:val="22"/>
                <w:szCs w:val="22"/>
              </w:rPr>
              <w:t xml:space="preserve">26,200.00 </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1,584.40 </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w:t>
            </w:r>
            <w:r>
              <w:rPr>
                <w:rFonts w:ascii="Calibri" w:hAnsi="Calibri"/>
                <w:kern w:val="0"/>
                <w:sz w:val="22"/>
                <w:szCs w:val="22"/>
              </w:rPr>
              <w:t xml:space="preserve"> </w:t>
            </w:r>
            <w:r w:rsidRPr="00DB6414">
              <w:rPr>
                <w:rFonts w:ascii="Calibri" w:hAnsi="Calibri"/>
                <w:kern w:val="0"/>
                <w:sz w:val="22"/>
                <w:szCs w:val="22"/>
              </w:rPr>
              <w:t xml:space="preserve">5,101.39 </w:t>
            </w:r>
          </w:p>
        </w:tc>
        <w:tc>
          <w:tcPr>
            <w:tcW w:w="1340" w:type="dxa"/>
            <w:tcBorders>
              <w:top w:val="nil"/>
              <w:left w:val="nil"/>
              <w:bottom w:val="single" w:sz="4" w:space="0" w:color="auto"/>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Pr>
                <w:rFonts w:ascii="Calibri" w:hAnsi="Calibri"/>
                <w:kern w:val="0"/>
                <w:sz w:val="22"/>
                <w:szCs w:val="22"/>
              </w:rPr>
              <w:t xml:space="preserve"> $ </w:t>
            </w:r>
            <w:r w:rsidRPr="00DB6414">
              <w:rPr>
                <w:rFonts w:ascii="Calibri" w:hAnsi="Calibri"/>
                <w:kern w:val="0"/>
                <w:sz w:val="22"/>
                <w:szCs w:val="22"/>
              </w:rPr>
              <w:t xml:space="preserve">32,885.79 </w:t>
            </w:r>
          </w:p>
        </w:tc>
      </w:tr>
      <w:tr w:rsidR="002977F8" w:rsidRPr="00DB6414" w:rsidTr="00D05972">
        <w:trPr>
          <w:trHeight w:val="330"/>
          <w:jc w:val="center"/>
        </w:trPr>
        <w:tc>
          <w:tcPr>
            <w:tcW w:w="2040" w:type="dxa"/>
            <w:tcBorders>
              <w:top w:val="nil"/>
              <w:left w:val="single" w:sz="12" w:space="0" w:color="632523"/>
              <w:bottom w:val="nil"/>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Salt Cedar</w:t>
            </w:r>
          </w:p>
        </w:tc>
        <w:tc>
          <w:tcPr>
            <w:tcW w:w="960" w:type="dxa"/>
            <w:tcBorders>
              <w:top w:val="nil"/>
              <w:left w:val="nil"/>
              <w:bottom w:val="nil"/>
              <w:right w:val="single" w:sz="12" w:space="0" w:color="632523"/>
            </w:tcBorders>
            <w:shd w:val="clear" w:color="auto" w:fill="auto"/>
            <w:noWrap/>
            <w:vAlign w:val="bottom"/>
            <w:hideMark/>
          </w:tcPr>
          <w:p w:rsidR="002977F8" w:rsidRPr="00DB6414" w:rsidRDefault="002977F8" w:rsidP="00D05972">
            <w:pPr>
              <w:spacing w:after="0" w:line="240" w:lineRule="auto"/>
              <w:jc w:val="center"/>
              <w:rPr>
                <w:rFonts w:ascii="Calibri" w:hAnsi="Calibri"/>
                <w:kern w:val="0"/>
                <w:sz w:val="22"/>
                <w:szCs w:val="22"/>
              </w:rPr>
            </w:pPr>
            <w:r w:rsidRPr="00DB6414">
              <w:rPr>
                <w:rFonts w:ascii="Calibri" w:hAnsi="Calibri"/>
                <w:kern w:val="0"/>
                <w:sz w:val="22"/>
                <w:szCs w:val="22"/>
              </w:rPr>
              <w:t>134</w:t>
            </w:r>
          </w:p>
        </w:tc>
        <w:tc>
          <w:tcPr>
            <w:tcW w:w="1340" w:type="dxa"/>
            <w:tcBorders>
              <w:top w:val="nil"/>
              <w:left w:val="nil"/>
              <w:bottom w:val="nil"/>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w:t>
            </w:r>
            <w:r>
              <w:rPr>
                <w:rFonts w:ascii="Calibri" w:hAnsi="Calibri"/>
                <w:kern w:val="0"/>
                <w:sz w:val="22"/>
                <w:szCs w:val="22"/>
              </w:rPr>
              <w:t xml:space="preserve"> </w:t>
            </w:r>
            <w:r w:rsidRPr="00DB6414">
              <w:rPr>
                <w:rFonts w:ascii="Calibri" w:hAnsi="Calibri"/>
                <w:kern w:val="0"/>
                <w:sz w:val="22"/>
                <w:szCs w:val="22"/>
              </w:rPr>
              <w:t xml:space="preserve"> 3,940.03 </w:t>
            </w:r>
          </w:p>
        </w:tc>
        <w:tc>
          <w:tcPr>
            <w:tcW w:w="1340" w:type="dxa"/>
            <w:tcBorders>
              <w:top w:val="nil"/>
              <w:left w:val="nil"/>
              <w:bottom w:val="nil"/>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1,127.00 </w:t>
            </w:r>
          </w:p>
        </w:tc>
        <w:tc>
          <w:tcPr>
            <w:tcW w:w="1340" w:type="dxa"/>
            <w:tcBorders>
              <w:top w:val="nil"/>
              <w:left w:val="nil"/>
              <w:bottom w:val="nil"/>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w:t>
            </w:r>
            <w:r>
              <w:rPr>
                <w:rFonts w:ascii="Calibri" w:hAnsi="Calibri"/>
                <w:kern w:val="0"/>
                <w:sz w:val="22"/>
                <w:szCs w:val="22"/>
              </w:rPr>
              <w:t xml:space="preserve"> </w:t>
            </w:r>
            <w:r w:rsidRPr="00DB6414">
              <w:rPr>
                <w:rFonts w:ascii="Calibri" w:hAnsi="Calibri"/>
                <w:kern w:val="0"/>
                <w:sz w:val="22"/>
                <w:szCs w:val="22"/>
              </w:rPr>
              <w:t xml:space="preserve"> 6,950.45 </w:t>
            </w:r>
          </w:p>
        </w:tc>
        <w:tc>
          <w:tcPr>
            <w:tcW w:w="1340" w:type="dxa"/>
            <w:tcBorders>
              <w:top w:val="nil"/>
              <w:left w:val="nil"/>
              <w:bottom w:val="nil"/>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$ 12,017.48 </w:t>
            </w:r>
          </w:p>
        </w:tc>
      </w:tr>
      <w:tr w:rsidR="002977F8" w:rsidRPr="00DB6414" w:rsidTr="00D05972">
        <w:trPr>
          <w:trHeight w:val="330"/>
          <w:jc w:val="center"/>
        </w:trPr>
        <w:tc>
          <w:tcPr>
            <w:tcW w:w="2040" w:type="dxa"/>
            <w:tcBorders>
              <w:top w:val="single" w:sz="8" w:space="0" w:color="auto"/>
              <w:left w:val="single" w:sz="12" w:space="0" w:color="632523"/>
              <w:bottom w:val="single" w:sz="12" w:space="0" w:color="632523"/>
              <w:right w:val="single" w:sz="12" w:space="0" w:color="632523"/>
            </w:tcBorders>
            <w:shd w:val="clear" w:color="auto" w:fill="auto"/>
            <w:noWrap/>
            <w:vAlign w:val="bottom"/>
            <w:hideMark/>
          </w:tcPr>
          <w:p w:rsidR="002977F8" w:rsidRPr="00DB6414" w:rsidRDefault="002977F8" w:rsidP="00D05972">
            <w:pPr>
              <w:spacing w:after="0" w:line="240" w:lineRule="auto"/>
              <w:jc w:val="right"/>
              <w:rPr>
                <w:rFonts w:ascii="Calibri" w:hAnsi="Calibri"/>
                <w:b/>
                <w:bCs/>
                <w:kern w:val="0"/>
                <w:sz w:val="22"/>
                <w:szCs w:val="22"/>
              </w:rPr>
            </w:pPr>
            <w:r w:rsidRPr="00DB6414">
              <w:rPr>
                <w:rFonts w:ascii="Calibri" w:hAnsi="Calibri"/>
                <w:b/>
                <w:bCs/>
                <w:kern w:val="0"/>
                <w:sz w:val="22"/>
                <w:szCs w:val="22"/>
              </w:rPr>
              <w:t>Totals</w:t>
            </w:r>
          </w:p>
        </w:tc>
        <w:tc>
          <w:tcPr>
            <w:tcW w:w="960" w:type="dxa"/>
            <w:tcBorders>
              <w:top w:val="single" w:sz="8" w:space="0" w:color="auto"/>
              <w:left w:val="nil"/>
              <w:bottom w:val="single" w:sz="12" w:space="0" w:color="632523"/>
              <w:right w:val="single" w:sz="12" w:space="0" w:color="632523"/>
            </w:tcBorders>
            <w:shd w:val="clear" w:color="auto" w:fill="auto"/>
            <w:noWrap/>
            <w:vAlign w:val="bottom"/>
            <w:hideMark/>
          </w:tcPr>
          <w:p w:rsidR="002977F8" w:rsidRPr="00DB6414" w:rsidRDefault="002977F8" w:rsidP="00D05972">
            <w:pPr>
              <w:spacing w:after="0" w:line="240" w:lineRule="auto"/>
              <w:jc w:val="center"/>
              <w:rPr>
                <w:rFonts w:ascii="Calibri" w:hAnsi="Calibri"/>
                <w:kern w:val="0"/>
                <w:sz w:val="22"/>
                <w:szCs w:val="22"/>
              </w:rPr>
            </w:pPr>
            <w:r w:rsidRPr="00DB6414">
              <w:rPr>
                <w:rFonts w:ascii="Calibri" w:hAnsi="Calibri"/>
                <w:kern w:val="0"/>
                <w:sz w:val="22"/>
                <w:szCs w:val="22"/>
              </w:rPr>
              <w:t>594</w:t>
            </w:r>
          </w:p>
        </w:tc>
        <w:tc>
          <w:tcPr>
            <w:tcW w:w="1340" w:type="dxa"/>
            <w:tcBorders>
              <w:top w:val="single" w:sz="8" w:space="0" w:color="auto"/>
              <w:left w:val="nil"/>
              <w:bottom w:val="single" w:sz="12" w:space="0" w:color="632523"/>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$ 30,140.03 </w:t>
            </w:r>
          </w:p>
        </w:tc>
        <w:tc>
          <w:tcPr>
            <w:tcW w:w="1340" w:type="dxa"/>
            <w:tcBorders>
              <w:top w:val="single" w:sz="8" w:space="0" w:color="auto"/>
              <w:left w:val="nil"/>
              <w:bottom w:val="single" w:sz="12" w:space="0" w:color="632523"/>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2,711.40 </w:t>
            </w:r>
          </w:p>
        </w:tc>
        <w:tc>
          <w:tcPr>
            <w:tcW w:w="1340" w:type="dxa"/>
            <w:tcBorders>
              <w:top w:val="single" w:sz="8" w:space="0" w:color="auto"/>
              <w:left w:val="nil"/>
              <w:bottom w:val="single" w:sz="12" w:space="0" w:color="632523"/>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$ 12,375.64 </w:t>
            </w:r>
          </w:p>
        </w:tc>
        <w:tc>
          <w:tcPr>
            <w:tcW w:w="1340" w:type="dxa"/>
            <w:tcBorders>
              <w:top w:val="single" w:sz="8" w:space="0" w:color="auto"/>
              <w:left w:val="nil"/>
              <w:bottom w:val="single" w:sz="12" w:space="0" w:color="632523"/>
              <w:right w:val="single" w:sz="12" w:space="0" w:color="632523"/>
            </w:tcBorders>
            <w:shd w:val="clear" w:color="auto" w:fill="auto"/>
            <w:noWrap/>
            <w:vAlign w:val="bottom"/>
            <w:hideMark/>
          </w:tcPr>
          <w:p w:rsidR="002977F8" w:rsidRPr="00DB6414" w:rsidRDefault="002977F8" w:rsidP="00D05972">
            <w:pPr>
              <w:spacing w:after="0" w:line="240" w:lineRule="auto"/>
              <w:rPr>
                <w:rFonts w:ascii="Calibri" w:hAnsi="Calibri"/>
                <w:kern w:val="0"/>
                <w:sz w:val="22"/>
                <w:szCs w:val="22"/>
              </w:rPr>
            </w:pPr>
            <w:r w:rsidRPr="00DB6414">
              <w:rPr>
                <w:rFonts w:ascii="Calibri" w:hAnsi="Calibri"/>
                <w:kern w:val="0"/>
                <w:sz w:val="22"/>
                <w:szCs w:val="22"/>
              </w:rPr>
              <w:t xml:space="preserve"> $ 45,227.07 </w:t>
            </w:r>
          </w:p>
        </w:tc>
      </w:tr>
    </w:tbl>
    <w:p w:rsidR="002977F8" w:rsidRDefault="002977F8" w:rsidP="002977F8">
      <w:pPr>
        <w:jc w:val="center"/>
        <w:rPr>
          <w:rFonts w:ascii="Times New Roman" w:hAnsi="Times New Roman"/>
          <w:b/>
          <w:sz w:val="24"/>
          <w:szCs w:val="24"/>
        </w:rPr>
      </w:pPr>
    </w:p>
    <w:p w:rsidR="002977F8" w:rsidRDefault="002977F8" w:rsidP="002977F8">
      <w:pPr>
        <w:jc w:val="center"/>
        <w:rPr>
          <w:rFonts w:ascii="Times New Roman" w:hAnsi="Times New Roman"/>
          <w:b/>
          <w:sz w:val="24"/>
          <w:szCs w:val="24"/>
        </w:rPr>
      </w:pPr>
      <w:r>
        <w:rPr>
          <w:rFonts w:ascii="Times New Roman" w:hAnsi="Times New Roman"/>
          <w:b/>
          <w:sz w:val="24"/>
          <w:szCs w:val="24"/>
        </w:rPr>
        <w:t>2011 Forest Service</w:t>
      </w:r>
    </w:p>
    <w:tbl>
      <w:tblPr>
        <w:tblW w:w="8360" w:type="dxa"/>
        <w:jc w:val="center"/>
        <w:tblInd w:w="93" w:type="dxa"/>
        <w:tblLook w:val="04A0"/>
      </w:tblPr>
      <w:tblGrid>
        <w:gridCol w:w="2040"/>
        <w:gridCol w:w="960"/>
        <w:gridCol w:w="1340"/>
        <w:gridCol w:w="1340"/>
        <w:gridCol w:w="1340"/>
        <w:gridCol w:w="1340"/>
      </w:tblGrid>
      <w:tr w:rsidR="002977F8" w:rsidRPr="007033CD" w:rsidTr="00D05972">
        <w:trPr>
          <w:trHeight w:val="330"/>
          <w:jc w:val="center"/>
        </w:trPr>
        <w:tc>
          <w:tcPr>
            <w:tcW w:w="2040" w:type="dxa"/>
            <w:tcBorders>
              <w:top w:val="single" w:sz="12" w:space="0" w:color="4F6228"/>
              <w:left w:val="single" w:sz="12" w:space="0" w:color="4F6228"/>
              <w:bottom w:val="single" w:sz="4" w:space="0" w:color="auto"/>
              <w:right w:val="single" w:sz="12" w:space="0" w:color="4F6228"/>
            </w:tcBorders>
            <w:shd w:val="clear" w:color="000000" w:fill="C2D69A"/>
            <w:noWrap/>
            <w:vAlign w:val="bottom"/>
            <w:hideMark/>
          </w:tcPr>
          <w:p w:rsidR="002977F8" w:rsidRPr="007033CD" w:rsidRDefault="002977F8" w:rsidP="00D05972">
            <w:pPr>
              <w:spacing w:after="0" w:line="240" w:lineRule="auto"/>
              <w:rPr>
                <w:rFonts w:ascii="Calibri" w:hAnsi="Calibri"/>
                <w:b/>
                <w:bCs/>
                <w:kern w:val="0"/>
                <w:sz w:val="22"/>
                <w:szCs w:val="22"/>
              </w:rPr>
            </w:pPr>
            <w:r w:rsidRPr="007033CD">
              <w:rPr>
                <w:rFonts w:ascii="Calibri" w:hAnsi="Calibri"/>
                <w:b/>
                <w:bCs/>
                <w:kern w:val="0"/>
                <w:sz w:val="22"/>
                <w:szCs w:val="22"/>
              </w:rPr>
              <w:t>Forest Service</w:t>
            </w:r>
          </w:p>
        </w:tc>
        <w:tc>
          <w:tcPr>
            <w:tcW w:w="960" w:type="dxa"/>
            <w:tcBorders>
              <w:top w:val="single" w:sz="12" w:space="0" w:color="4F6228"/>
              <w:left w:val="nil"/>
              <w:bottom w:val="single" w:sz="4" w:space="0" w:color="auto"/>
              <w:right w:val="single" w:sz="12" w:space="0" w:color="4F6228"/>
            </w:tcBorders>
            <w:shd w:val="clear" w:color="auto" w:fill="auto"/>
            <w:noWrap/>
            <w:vAlign w:val="bottom"/>
            <w:hideMark/>
          </w:tcPr>
          <w:p w:rsidR="002977F8" w:rsidRPr="007033CD" w:rsidRDefault="002977F8" w:rsidP="00D05972">
            <w:pPr>
              <w:spacing w:after="0" w:line="240" w:lineRule="auto"/>
              <w:jc w:val="center"/>
              <w:rPr>
                <w:rFonts w:ascii="Calibri" w:hAnsi="Calibri"/>
                <w:kern w:val="0"/>
                <w:sz w:val="22"/>
                <w:szCs w:val="22"/>
              </w:rPr>
            </w:pPr>
            <w:r w:rsidRPr="007033CD">
              <w:rPr>
                <w:rFonts w:ascii="Calibri" w:hAnsi="Calibri"/>
                <w:kern w:val="0"/>
                <w:sz w:val="22"/>
                <w:szCs w:val="22"/>
              </w:rPr>
              <w:t>acres</w:t>
            </w:r>
          </w:p>
        </w:tc>
        <w:tc>
          <w:tcPr>
            <w:tcW w:w="1340" w:type="dxa"/>
            <w:tcBorders>
              <w:top w:val="single" w:sz="12" w:space="0" w:color="4F6228"/>
              <w:left w:val="nil"/>
              <w:bottom w:val="single" w:sz="4"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Labor $ </w:t>
            </w:r>
          </w:p>
        </w:tc>
        <w:tc>
          <w:tcPr>
            <w:tcW w:w="1340" w:type="dxa"/>
            <w:tcBorders>
              <w:top w:val="single" w:sz="12" w:space="0" w:color="4F6228"/>
              <w:left w:val="nil"/>
              <w:bottom w:val="single" w:sz="4"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Equip $  </w:t>
            </w:r>
          </w:p>
        </w:tc>
        <w:tc>
          <w:tcPr>
            <w:tcW w:w="1340" w:type="dxa"/>
            <w:tcBorders>
              <w:top w:val="single" w:sz="12" w:space="0" w:color="4F6228"/>
              <w:left w:val="nil"/>
              <w:bottom w:val="single" w:sz="4"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Herbicide $ </w:t>
            </w:r>
          </w:p>
        </w:tc>
        <w:tc>
          <w:tcPr>
            <w:tcW w:w="1340" w:type="dxa"/>
            <w:tcBorders>
              <w:top w:val="single" w:sz="12" w:space="0" w:color="4F6228"/>
              <w:left w:val="nil"/>
              <w:bottom w:val="single" w:sz="4"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Total $ </w:t>
            </w:r>
          </w:p>
        </w:tc>
      </w:tr>
      <w:tr w:rsidR="002977F8" w:rsidRPr="007033CD" w:rsidTr="00D05972">
        <w:trPr>
          <w:trHeight w:val="315"/>
          <w:jc w:val="center"/>
        </w:trPr>
        <w:tc>
          <w:tcPr>
            <w:tcW w:w="2040" w:type="dxa"/>
            <w:tcBorders>
              <w:top w:val="nil"/>
              <w:left w:val="single" w:sz="12" w:space="0" w:color="4F6228"/>
              <w:bottom w:val="single" w:sz="4"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color w:val="auto"/>
                <w:kern w:val="0"/>
                <w:sz w:val="22"/>
                <w:szCs w:val="22"/>
              </w:rPr>
            </w:pPr>
            <w:r w:rsidRPr="007033CD">
              <w:rPr>
                <w:rFonts w:ascii="Calibri" w:hAnsi="Calibri"/>
                <w:color w:val="auto"/>
                <w:kern w:val="0"/>
                <w:sz w:val="22"/>
                <w:szCs w:val="22"/>
              </w:rPr>
              <w:t>General</w:t>
            </w:r>
          </w:p>
        </w:tc>
        <w:tc>
          <w:tcPr>
            <w:tcW w:w="960" w:type="dxa"/>
            <w:tcBorders>
              <w:top w:val="nil"/>
              <w:left w:val="nil"/>
              <w:bottom w:val="nil"/>
              <w:right w:val="single" w:sz="12" w:space="0" w:color="4F6228"/>
            </w:tcBorders>
            <w:shd w:val="clear" w:color="auto" w:fill="auto"/>
            <w:noWrap/>
            <w:vAlign w:val="bottom"/>
            <w:hideMark/>
          </w:tcPr>
          <w:p w:rsidR="002977F8" w:rsidRPr="007033CD" w:rsidRDefault="002977F8" w:rsidP="00D05972">
            <w:pPr>
              <w:spacing w:after="0" w:line="240" w:lineRule="auto"/>
              <w:jc w:val="center"/>
              <w:rPr>
                <w:rFonts w:ascii="Calibri" w:hAnsi="Calibri"/>
                <w:kern w:val="0"/>
                <w:sz w:val="22"/>
                <w:szCs w:val="22"/>
              </w:rPr>
            </w:pPr>
            <w:r w:rsidRPr="007033CD">
              <w:rPr>
                <w:rFonts w:ascii="Calibri" w:hAnsi="Calibri"/>
                <w:kern w:val="0"/>
                <w:sz w:val="22"/>
                <w:szCs w:val="22"/>
              </w:rPr>
              <w:t>25</w:t>
            </w:r>
          </w:p>
        </w:tc>
        <w:tc>
          <w:tcPr>
            <w:tcW w:w="1340" w:type="dxa"/>
            <w:tcBorders>
              <w:top w:val="nil"/>
              <w:left w:val="nil"/>
              <w:bottom w:val="nil"/>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$ 5,969.27 </w:t>
            </w:r>
          </w:p>
        </w:tc>
        <w:tc>
          <w:tcPr>
            <w:tcW w:w="1340" w:type="dxa"/>
            <w:tcBorders>
              <w:top w:val="nil"/>
              <w:left w:val="nil"/>
              <w:bottom w:val="nil"/>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599.00 </w:t>
            </w:r>
          </w:p>
        </w:tc>
        <w:tc>
          <w:tcPr>
            <w:tcW w:w="1340" w:type="dxa"/>
            <w:tcBorders>
              <w:top w:val="nil"/>
              <w:left w:val="nil"/>
              <w:bottom w:val="nil"/>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445.05 </w:t>
            </w:r>
          </w:p>
        </w:tc>
        <w:tc>
          <w:tcPr>
            <w:tcW w:w="1340" w:type="dxa"/>
            <w:tcBorders>
              <w:top w:val="nil"/>
              <w:left w:val="nil"/>
              <w:bottom w:val="nil"/>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7,013.32 </w:t>
            </w:r>
          </w:p>
        </w:tc>
      </w:tr>
      <w:tr w:rsidR="002977F8" w:rsidRPr="007033CD" w:rsidTr="00D05972">
        <w:trPr>
          <w:trHeight w:val="330"/>
          <w:jc w:val="center"/>
        </w:trPr>
        <w:tc>
          <w:tcPr>
            <w:tcW w:w="2040" w:type="dxa"/>
            <w:tcBorders>
              <w:top w:val="nil"/>
              <w:left w:val="single" w:sz="12" w:space="0" w:color="4F6228"/>
              <w:bottom w:val="nil"/>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color w:val="auto"/>
                <w:kern w:val="0"/>
                <w:sz w:val="22"/>
                <w:szCs w:val="22"/>
              </w:rPr>
            </w:pPr>
            <w:r w:rsidRPr="007033CD">
              <w:rPr>
                <w:rFonts w:ascii="Calibri" w:hAnsi="Calibri"/>
                <w:color w:val="auto"/>
                <w:kern w:val="0"/>
                <w:sz w:val="22"/>
                <w:szCs w:val="22"/>
              </w:rPr>
              <w:t>Leafy Spurge</w:t>
            </w:r>
          </w:p>
        </w:tc>
        <w:tc>
          <w:tcPr>
            <w:tcW w:w="960" w:type="dxa"/>
            <w:tcBorders>
              <w:top w:val="single" w:sz="4" w:space="0" w:color="auto"/>
              <w:left w:val="nil"/>
              <w:bottom w:val="single" w:sz="8" w:space="0" w:color="auto"/>
              <w:right w:val="single" w:sz="12" w:space="0" w:color="4F6228"/>
            </w:tcBorders>
            <w:shd w:val="clear" w:color="auto" w:fill="auto"/>
            <w:noWrap/>
            <w:vAlign w:val="bottom"/>
            <w:hideMark/>
          </w:tcPr>
          <w:p w:rsidR="002977F8" w:rsidRPr="007033CD" w:rsidRDefault="002977F8" w:rsidP="00D05972">
            <w:pPr>
              <w:spacing w:after="0" w:line="240" w:lineRule="auto"/>
              <w:jc w:val="center"/>
              <w:rPr>
                <w:rFonts w:ascii="Calibri" w:hAnsi="Calibri"/>
                <w:kern w:val="0"/>
                <w:sz w:val="22"/>
                <w:szCs w:val="22"/>
              </w:rPr>
            </w:pPr>
            <w:r w:rsidRPr="007033CD">
              <w:rPr>
                <w:rFonts w:ascii="Calibri" w:hAnsi="Calibri"/>
                <w:kern w:val="0"/>
                <w:sz w:val="22"/>
                <w:szCs w:val="22"/>
              </w:rPr>
              <w:t>8</w:t>
            </w:r>
          </w:p>
        </w:tc>
        <w:tc>
          <w:tcPr>
            <w:tcW w:w="1340" w:type="dxa"/>
            <w:tcBorders>
              <w:top w:val="single" w:sz="4" w:space="0" w:color="auto"/>
              <w:left w:val="nil"/>
              <w:bottom w:val="single" w:sz="8"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$ 1,883.62 </w:t>
            </w:r>
          </w:p>
        </w:tc>
        <w:tc>
          <w:tcPr>
            <w:tcW w:w="1340" w:type="dxa"/>
            <w:tcBorders>
              <w:top w:val="single" w:sz="4" w:space="0" w:color="auto"/>
              <w:left w:val="nil"/>
              <w:bottom w:val="single" w:sz="8"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178.50 </w:t>
            </w:r>
          </w:p>
        </w:tc>
        <w:tc>
          <w:tcPr>
            <w:tcW w:w="1340" w:type="dxa"/>
            <w:tcBorders>
              <w:top w:val="single" w:sz="4" w:space="0" w:color="auto"/>
              <w:left w:val="nil"/>
              <w:bottom w:val="single" w:sz="8"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161.28 </w:t>
            </w:r>
          </w:p>
        </w:tc>
        <w:tc>
          <w:tcPr>
            <w:tcW w:w="1340" w:type="dxa"/>
            <w:tcBorders>
              <w:top w:val="single" w:sz="4" w:space="0" w:color="auto"/>
              <w:left w:val="nil"/>
              <w:bottom w:val="single" w:sz="8" w:space="0" w:color="auto"/>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Pr>
                <w:rFonts w:ascii="Calibri" w:hAnsi="Calibri"/>
                <w:kern w:val="0"/>
                <w:sz w:val="22"/>
                <w:szCs w:val="22"/>
              </w:rPr>
              <w:t xml:space="preserve"> $ </w:t>
            </w:r>
            <w:r w:rsidRPr="007033CD">
              <w:rPr>
                <w:rFonts w:ascii="Calibri" w:hAnsi="Calibri"/>
                <w:kern w:val="0"/>
                <w:sz w:val="22"/>
                <w:szCs w:val="22"/>
              </w:rPr>
              <w:t xml:space="preserve"> 2,223.40 </w:t>
            </w:r>
          </w:p>
        </w:tc>
      </w:tr>
      <w:tr w:rsidR="002977F8" w:rsidRPr="007033CD" w:rsidTr="00D05972">
        <w:trPr>
          <w:trHeight w:val="330"/>
          <w:jc w:val="center"/>
        </w:trPr>
        <w:tc>
          <w:tcPr>
            <w:tcW w:w="2040" w:type="dxa"/>
            <w:tcBorders>
              <w:top w:val="single" w:sz="8" w:space="0" w:color="auto"/>
              <w:left w:val="single" w:sz="12" w:space="0" w:color="4F6228"/>
              <w:bottom w:val="single" w:sz="12" w:space="0" w:color="4F6228"/>
              <w:right w:val="single" w:sz="12" w:space="0" w:color="4F6228"/>
            </w:tcBorders>
            <w:shd w:val="clear" w:color="auto" w:fill="auto"/>
            <w:noWrap/>
            <w:vAlign w:val="bottom"/>
            <w:hideMark/>
          </w:tcPr>
          <w:p w:rsidR="002977F8" w:rsidRPr="007033CD" w:rsidRDefault="002977F8" w:rsidP="00D05972">
            <w:pPr>
              <w:spacing w:after="0" w:line="240" w:lineRule="auto"/>
              <w:jc w:val="right"/>
              <w:rPr>
                <w:rFonts w:ascii="Calibri" w:hAnsi="Calibri"/>
                <w:b/>
                <w:bCs/>
                <w:kern w:val="0"/>
                <w:sz w:val="22"/>
                <w:szCs w:val="22"/>
              </w:rPr>
            </w:pPr>
            <w:r w:rsidRPr="007033CD">
              <w:rPr>
                <w:rFonts w:ascii="Calibri" w:hAnsi="Calibri"/>
                <w:b/>
                <w:bCs/>
                <w:kern w:val="0"/>
                <w:sz w:val="22"/>
                <w:szCs w:val="22"/>
              </w:rPr>
              <w:t>Totals</w:t>
            </w:r>
          </w:p>
        </w:tc>
        <w:tc>
          <w:tcPr>
            <w:tcW w:w="960" w:type="dxa"/>
            <w:tcBorders>
              <w:top w:val="nil"/>
              <w:left w:val="nil"/>
              <w:bottom w:val="single" w:sz="12" w:space="0" w:color="4F6228"/>
              <w:right w:val="single" w:sz="12" w:space="0" w:color="4F6228"/>
            </w:tcBorders>
            <w:shd w:val="clear" w:color="auto" w:fill="auto"/>
            <w:noWrap/>
            <w:vAlign w:val="bottom"/>
            <w:hideMark/>
          </w:tcPr>
          <w:p w:rsidR="002977F8" w:rsidRPr="007033CD" w:rsidRDefault="002977F8" w:rsidP="00D05972">
            <w:pPr>
              <w:spacing w:after="0" w:line="240" w:lineRule="auto"/>
              <w:jc w:val="center"/>
              <w:rPr>
                <w:rFonts w:ascii="Calibri" w:hAnsi="Calibri"/>
                <w:kern w:val="0"/>
                <w:sz w:val="22"/>
                <w:szCs w:val="22"/>
              </w:rPr>
            </w:pPr>
            <w:r w:rsidRPr="007033CD">
              <w:rPr>
                <w:rFonts w:ascii="Calibri" w:hAnsi="Calibri"/>
                <w:kern w:val="0"/>
                <w:sz w:val="22"/>
                <w:szCs w:val="22"/>
              </w:rPr>
              <w:t>33</w:t>
            </w:r>
          </w:p>
        </w:tc>
        <w:tc>
          <w:tcPr>
            <w:tcW w:w="1340" w:type="dxa"/>
            <w:tcBorders>
              <w:top w:val="nil"/>
              <w:left w:val="nil"/>
              <w:bottom w:val="single" w:sz="12" w:space="0" w:color="4F6228"/>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$ 7,852.89 </w:t>
            </w:r>
          </w:p>
        </w:tc>
        <w:tc>
          <w:tcPr>
            <w:tcW w:w="1340" w:type="dxa"/>
            <w:tcBorders>
              <w:top w:val="nil"/>
              <w:left w:val="nil"/>
              <w:bottom w:val="single" w:sz="12" w:space="0" w:color="4F6228"/>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777.50 </w:t>
            </w:r>
          </w:p>
        </w:tc>
        <w:tc>
          <w:tcPr>
            <w:tcW w:w="1340" w:type="dxa"/>
            <w:tcBorders>
              <w:top w:val="nil"/>
              <w:left w:val="nil"/>
              <w:bottom w:val="single" w:sz="12" w:space="0" w:color="4F6228"/>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606.33 </w:t>
            </w:r>
          </w:p>
        </w:tc>
        <w:tc>
          <w:tcPr>
            <w:tcW w:w="1340" w:type="dxa"/>
            <w:tcBorders>
              <w:top w:val="nil"/>
              <w:left w:val="nil"/>
              <w:bottom w:val="single" w:sz="12" w:space="0" w:color="4F6228"/>
              <w:right w:val="single" w:sz="12" w:space="0" w:color="4F6228"/>
            </w:tcBorders>
            <w:shd w:val="clear" w:color="auto" w:fill="auto"/>
            <w:noWrap/>
            <w:vAlign w:val="bottom"/>
            <w:hideMark/>
          </w:tcPr>
          <w:p w:rsidR="002977F8" w:rsidRPr="007033CD" w:rsidRDefault="002977F8" w:rsidP="00D05972">
            <w:pPr>
              <w:spacing w:after="0" w:line="240" w:lineRule="auto"/>
              <w:rPr>
                <w:rFonts w:ascii="Calibri" w:hAnsi="Calibri"/>
                <w:kern w:val="0"/>
                <w:sz w:val="22"/>
                <w:szCs w:val="22"/>
              </w:rPr>
            </w:pPr>
            <w:r w:rsidRPr="007033CD">
              <w:rPr>
                <w:rFonts w:ascii="Calibri" w:hAnsi="Calibri"/>
                <w:kern w:val="0"/>
                <w:sz w:val="22"/>
                <w:szCs w:val="22"/>
              </w:rPr>
              <w:t xml:space="preserve"> $  9,236.72 </w:t>
            </w:r>
          </w:p>
        </w:tc>
      </w:tr>
    </w:tbl>
    <w:p w:rsidR="002977F8" w:rsidRDefault="002977F8" w:rsidP="002977F8">
      <w:pPr>
        <w:jc w:val="center"/>
        <w:rPr>
          <w:rFonts w:ascii="Times New Roman" w:hAnsi="Times New Roman"/>
          <w:b/>
          <w:sz w:val="24"/>
          <w:szCs w:val="24"/>
        </w:rPr>
      </w:pPr>
    </w:p>
    <w:p w:rsidR="002977F8" w:rsidRDefault="002977F8" w:rsidP="002977F8">
      <w:pPr>
        <w:jc w:val="center"/>
        <w:rPr>
          <w:rFonts w:ascii="Times New Roman" w:hAnsi="Times New Roman"/>
          <w:b/>
          <w:sz w:val="24"/>
          <w:szCs w:val="24"/>
        </w:rPr>
      </w:pPr>
      <w:r>
        <w:rPr>
          <w:rFonts w:ascii="Times New Roman" w:hAnsi="Times New Roman"/>
          <w:b/>
          <w:sz w:val="24"/>
          <w:szCs w:val="24"/>
        </w:rPr>
        <w:t>2011 Muddy Guard Grant and Rock Creek Grant</w:t>
      </w:r>
    </w:p>
    <w:tbl>
      <w:tblPr>
        <w:tblW w:w="10018" w:type="dxa"/>
        <w:jc w:val="center"/>
        <w:tblInd w:w="93" w:type="dxa"/>
        <w:tblLook w:val="04A0"/>
      </w:tblPr>
      <w:tblGrid>
        <w:gridCol w:w="1860"/>
        <w:gridCol w:w="740"/>
        <w:gridCol w:w="940"/>
        <w:gridCol w:w="760"/>
        <w:gridCol w:w="880"/>
        <w:gridCol w:w="1520"/>
        <w:gridCol w:w="740"/>
        <w:gridCol w:w="940"/>
        <w:gridCol w:w="718"/>
        <w:gridCol w:w="920"/>
      </w:tblGrid>
      <w:tr w:rsidR="002977F8" w:rsidRPr="007033CD" w:rsidTr="00D05972">
        <w:trPr>
          <w:trHeight w:val="315"/>
          <w:jc w:val="center"/>
        </w:trPr>
        <w:tc>
          <w:tcPr>
            <w:tcW w:w="1860" w:type="dxa"/>
            <w:tcBorders>
              <w:top w:val="single" w:sz="12" w:space="0" w:color="60497B"/>
              <w:left w:val="single" w:sz="12" w:space="0" w:color="60497B"/>
              <w:bottom w:val="nil"/>
              <w:right w:val="single" w:sz="12" w:space="0" w:color="60497B"/>
            </w:tcBorders>
            <w:shd w:val="clear" w:color="000000" w:fill="CCC0DA"/>
            <w:noWrap/>
            <w:vAlign w:val="bottom"/>
            <w:hideMark/>
          </w:tcPr>
          <w:p w:rsidR="002977F8" w:rsidRPr="007033CD" w:rsidRDefault="002977F8" w:rsidP="00D05972">
            <w:pPr>
              <w:spacing w:after="0" w:line="240" w:lineRule="auto"/>
              <w:jc w:val="center"/>
              <w:rPr>
                <w:rFonts w:ascii="Calibri" w:hAnsi="Calibri"/>
                <w:b/>
                <w:bCs/>
                <w:kern w:val="0"/>
                <w:szCs w:val="18"/>
              </w:rPr>
            </w:pPr>
            <w:r w:rsidRPr="007033CD">
              <w:rPr>
                <w:rFonts w:ascii="Calibri" w:hAnsi="Calibri"/>
                <w:b/>
                <w:bCs/>
                <w:kern w:val="0"/>
                <w:szCs w:val="18"/>
              </w:rPr>
              <w:t>Muddy Guard Grant</w:t>
            </w:r>
          </w:p>
        </w:tc>
        <w:tc>
          <w:tcPr>
            <w:tcW w:w="740"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acres</w:t>
            </w:r>
          </w:p>
        </w:tc>
        <w:tc>
          <w:tcPr>
            <w:tcW w:w="940"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 xml:space="preserve"> District $ </w:t>
            </w:r>
          </w:p>
        </w:tc>
        <w:tc>
          <w:tcPr>
            <w:tcW w:w="760"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 xml:space="preserve"> L.O. $ </w:t>
            </w:r>
          </w:p>
        </w:tc>
        <w:tc>
          <w:tcPr>
            <w:tcW w:w="880"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 xml:space="preserve"> Grant $ </w:t>
            </w:r>
          </w:p>
        </w:tc>
        <w:tc>
          <w:tcPr>
            <w:tcW w:w="1520" w:type="dxa"/>
            <w:tcBorders>
              <w:top w:val="single" w:sz="12" w:space="0" w:color="60497B"/>
              <w:left w:val="nil"/>
              <w:bottom w:val="nil"/>
              <w:right w:val="single" w:sz="12" w:space="0" w:color="60497B"/>
            </w:tcBorders>
            <w:shd w:val="clear" w:color="000000" w:fill="CCC0DA"/>
            <w:noWrap/>
            <w:vAlign w:val="bottom"/>
            <w:hideMark/>
          </w:tcPr>
          <w:p w:rsidR="002977F8" w:rsidRPr="007033CD" w:rsidRDefault="002977F8" w:rsidP="00D05972">
            <w:pPr>
              <w:spacing w:after="0" w:line="240" w:lineRule="auto"/>
              <w:jc w:val="center"/>
              <w:rPr>
                <w:rFonts w:ascii="Calibri" w:hAnsi="Calibri"/>
                <w:b/>
                <w:bCs/>
                <w:kern w:val="0"/>
                <w:szCs w:val="18"/>
              </w:rPr>
            </w:pPr>
            <w:r w:rsidRPr="007033CD">
              <w:rPr>
                <w:rFonts w:ascii="Calibri" w:hAnsi="Calibri"/>
                <w:b/>
                <w:bCs/>
                <w:kern w:val="0"/>
                <w:szCs w:val="18"/>
              </w:rPr>
              <w:t>Rock Creek Grant</w:t>
            </w:r>
          </w:p>
        </w:tc>
        <w:tc>
          <w:tcPr>
            <w:tcW w:w="740"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acres</w:t>
            </w:r>
          </w:p>
        </w:tc>
        <w:tc>
          <w:tcPr>
            <w:tcW w:w="940"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 xml:space="preserve"> District $ </w:t>
            </w:r>
          </w:p>
        </w:tc>
        <w:tc>
          <w:tcPr>
            <w:tcW w:w="718"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 xml:space="preserve"> L.O. $ </w:t>
            </w:r>
          </w:p>
        </w:tc>
        <w:tc>
          <w:tcPr>
            <w:tcW w:w="920" w:type="dxa"/>
            <w:tcBorders>
              <w:top w:val="single" w:sz="12" w:space="0" w:color="60497B"/>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 xml:space="preserve"> Grant $ </w:t>
            </w:r>
          </w:p>
        </w:tc>
      </w:tr>
      <w:tr w:rsidR="002977F8" w:rsidRPr="007033CD" w:rsidTr="00D05972">
        <w:trPr>
          <w:trHeight w:val="300"/>
          <w:jc w:val="center"/>
        </w:trPr>
        <w:tc>
          <w:tcPr>
            <w:tcW w:w="1860" w:type="dxa"/>
            <w:tcBorders>
              <w:top w:val="single" w:sz="4" w:space="0" w:color="auto"/>
              <w:left w:val="single" w:sz="12" w:space="0" w:color="60497B"/>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color w:val="auto"/>
                <w:kern w:val="0"/>
                <w:szCs w:val="18"/>
              </w:rPr>
            </w:pPr>
            <w:r w:rsidRPr="007033CD">
              <w:rPr>
                <w:rFonts w:ascii="Calibri" w:hAnsi="Calibri"/>
                <w:color w:val="auto"/>
                <w:kern w:val="0"/>
                <w:szCs w:val="18"/>
              </w:rPr>
              <w:t>Crazy Woman Ranch</w:t>
            </w:r>
          </w:p>
        </w:tc>
        <w:tc>
          <w:tcPr>
            <w:tcW w:w="7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color w:val="auto"/>
                <w:kern w:val="0"/>
                <w:szCs w:val="18"/>
              </w:rPr>
            </w:pPr>
            <w:r w:rsidRPr="007033CD">
              <w:rPr>
                <w:rFonts w:ascii="Calibri" w:hAnsi="Calibri"/>
                <w:color w:val="auto"/>
                <w:kern w:val="0"/>
                <w:szCs w:val="18"/>
              </w:rPr>
              <w:t>26</w:t>
            </w:r>
          </w:p>
        </w:tc>
        <w:tc>
          <w:tcPr>
            <w:tcW w:w="9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1,529.42 </w:t>
            </w:r>
          </w:p>
        </w:tc>
        <w:tc>
          <w:tcPr>
            <w:tcW w:w="76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382.36 </w:t>
            </w:r>
          </w:p>
        </w:tc>
        <w:tc>
          <w:tcPr>
            <w:tcW w:w="88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1,290.00 </w:t>
            </w:r>
          </w:p>
        </w:tc>
        <w:tc>
          <w:tcPr>
            <w:tcW w:w="1520" w:type="dxa"/>
            <w:tcBorders>
              <w:top w:val="single" w:sz="4" w:space="0" w:color="auto"/>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Bud Love</w:t>
            </w:r>
          </w:p>
        </w:tc>
        <w:tc>
          <w:tcPr>
            <w:tcW w:w="7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10</w:t>
            </w:r>
          </w:p>
        </w:tc>
        <w:tc>
          <w:tcPr>
            <w:tcW w:w="9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0.00 </w:t>
            </w:r>
          </w:p>
        </w:tc>
        <w:tc>
          <w:tcPr>
            <w:tcW w:w="718"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0.00 </w:t>
            </w:r>
          </w:p>
        </w:tc>
        <w:tc>
          <w:tcPr>
            <w:tcW w:w="92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1,186.74 </w:t>
            </w:r>
          </w:p>
        </w:tc>
      </w:tr>
      <w:tr w:rsidR="002977F8" w:rsidRPr="007033CD" w:rsidTr="00D05972">
        <w:trPr>
          <w:trHeight w:val="315"/>
          <w:jc w:val="center"/>
        </w:trPr>
        <w:tc>
          <w:tcPr>
            <w:tcW w:w="1860" w:type="dxa"/>
            <w:tcBorders>
              <w:top w:val="nil"/>
              <w:left w:val="single" w:sz="12" w:space="0" w:color="60497B"/>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color w:val="auto"/>
                <w:kern w:val="0"/>
                <w:szCs w:val="18"/>
              </w:rPr>
            </w:pPr>
            <w:proofErr w:type="spellStart"/>
            <w:r w:rsidRPr="007033CD">
              <w:rPr>
                <w:rFonts w:ascii="Calibri" w:hAnsi="Calibri"/>
                <w:color w:val="auto"/>
                <w:kern w:val="0"/>
                <w:szCs w:val="18"/>
              </w:rPr>
              <w:t>Crossingham</w:t>
            </w:r>
            <w:proofErr w:type="spellEnd"/>
          </w:p>
        </w:tc>
        <w:tc>
          <w:tcPr>
            <w:tcW w:w="7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color w:val="auto"/>
                <w:kern w:val="0"/>
                <w:szCs w:val="18"/>
              </w:rPr>
            </w:pPr>
            <w:r w:rsidRPr="007033CD">
              <w:rPr>
                <w:rFonts w:ascii="Calibri" w:hAnsi="Calibri"/>
                <w:color w:val="auto"/>
                <w:kern w:val="0"/>
                <w:szCs w:val="18"/>
              </w:rPr>
              <w:t>12</w:t>
            </w:r>
          </w:p>
        </w:tc>
        <w:tc>
          <w:tcPr>
            <w:tcW w:w="9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897.09 </w:t>
            </w:r>
          </w:p>
        </w:tc>
        <w:tc>
          <w:tcPr>
            <w:tcW w:w="76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224.27 </w:t>
            </w:r>
          </w:p>
        </w:tc>
        <w:tc>
          <w:tcPr>
            <w:tcW w:w="88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780.00 </w:t>
            </w:r>
          </w:p>
        </w:tc>
        <w:tc>
          <w:tcPr>
            <w:tcW w:w="152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roofErr w:type="spellStart"/>
            <w:r w:rsidRPr="007033CD">
              <w:rPr>
                <w:rFonts w:ascii="Calibri" w:hAnsi="Calibri"/>
                <w:kern w:val="0"/>
                <w:szCs w:val="18"/>
              </w:rPr>
              <w:t>Steerhead</w:t>
            </w:r>
            <w:proofErr w:type="spellEnd"/>
          </w:p>
        </w:tc>
        <w:tc>
          <w:tcPr>
            <w:tcW w:w="740" w:type="dxa"/>
            <w:tcBorders>
              <w:top w:val="nil"/>
              <w:left w:val="nil"/>
              <w:bottom w:val="nil"/>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23</w:t>
            </w:r>
          </w:p>
        </w:tc>
        <w:tc>
          <w:tcPr>
            <w:tcW w:w="940" w:type="dxa"/>
            <w:tcBorders>
              <w:top w:val="nil"/>
              <w:left w:val="nil"/>
              <w:bottom w:val="nil"/>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1,356.07 </w:t>
            </w:r>
          </w:p>
        </w:tc>
        <w:tc>
          <w:tcPr>
            <w:tcW w:w="718" w:type="dxa"/>
            <w:tcBorders>
              <w:top w:val="nil"/>
              <w:left w:val="nil"/>
              <w:bottom w:val="nil"/>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339.02 </w:t>
            </w:r>
          </w:p>
        </w:tc>
        <w:tc>
          <w:tcPr>
            <w:tcW w:w="920" w:type="dxa"/>
            <w:tcBorders>
              <w:top w:val="nil"/>
              <w:left w:val="nil"/>
              <w:bottom w:val="nil"/>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813.26 </w:t>
            </w:r>
          </w:p>
        </w:tc>
      </w:tr>
      <w:tr w:rsidR="002977F8" w:rsidRPr="007033CD" w:rsidTr="00D05972">
        <w:trPr>
          <w:trHeight w:val="315"/>
          <w:jc w:val="center"/>
        </w:trPr>
        <w:tc>
          <w:tcPr>
            <w:tcW w:w="1860" w:type="dxa"/>
            <w:tcBorders>
              <w:top w:val="nil"/>
              <w:left w:val="single" w:sz="12" w:space="0" w:color="60497B"/>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roofErr w:type="spellStart"/>
            <w:r w:rsidRPr="007033CD">
              <w:rPr>
                <w:rFonts w:ascii="Calibri" w:hAnsi="Calibri"/>
                <w:kern w:val="0"/>
                <w:szCs w:val="18"/>
              </w:rPr>
              <w:t>Leitchman</w:t>
            </w:r>
            <w:proofErr w:type="spellEnd"/>
          </w:p>
        </w:tc>
        <w:tc>
          <w:tcPr>
            <w:tcW w:w="7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1</w:t>
            </w:r>
          </w:p>
        </w:tc>
        <w:tc>
          <w:tcPr>
            <w:tcW w:w="9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121.86 </w:t>
            </w:r>
          </w:p>
        </w:tc>
        <w:tc>
          <w:tcPr>
            <w:tcW w:w="76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30.47 </w:t>
            </w:r>
          </w:p>
        </w:tc>
        <w:tc>
          <w:tcPr>
            <w:tcW w:w="88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90.00 </w:t>
            </w:r>
          </w:p>
        </w:tc>
        <w:tc>
          <w:tcPr>
            <w:tcW w:w="1520" w:type="dxa"/>
            <w:tcBorders>
              <w:top w:val="single" w:sz="8" w:space="0" w:color="auto"/>
              <w:left w:val="nil"/>
              <w:bottom w:val="single" w:sz="12" w:space="0" w:color="60497B"/>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b/>
                <w:bCs/>
                <w:kern w:val="0"/>
                <w:szCs w:val="18"/>
              </w:rPr>
            </w:pPr>
            <w:r w:rsidRPr="007033CD">
              <w:rPr>
                <w:rFonts w:ascii="Calibri" w:hAnsi="Calibri"/>
                <w:b/>
                <w:bCs/>
                <w:kern w:val="0"/>
                <w:szCs w:val="18"/>
              </w:rPr>
              <w:t>Totals</w:t>
            </w:r>
          </w:p>
        </w:tc>
        <w:tc>
          <w:tcPr>
            <w:tcW w:w="740" w:type="dxa"/>
            <w:tcBorders>
              <w:top w:val="single" w:sz="8" w:space="0" w:color="auto"/>
              <w:left w:val="nil"/>
              <w:bottom w:val="single" w:sz="12" w:space="0" w:color="60497B"/>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33</w:t>
            </w:r>
          </w:p>
        </w:tc>
        <w:tc>
          <w:tcPr>
            <w:tcW w:w="940" w:type="dxa"/>
            <w:tcBorders>
              <w:top w:val="single" w:sz="8" w:space="0" w:color="auto"/>
              <w:left w:val="nil"/>
              <w:bottom w:val="single" w:sz="12" w:space="0" w:color="60497B"/>
              <w:right w:val="single" w:sz="12" w:space="0" w:color="60497B"/>
            </w:tcBorders>
            <w:shd w:val="clear" w:color="auto" w:fill="auto"/>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1,356.07 </w:t>
            </w:r>
          </w:p>
        </w:tc>
        <w:tc>
          <w:tcPr>
            <w:tcW w:w="718" w:type="dxa"/>
            <w:tcBorders>
              <w:top w:val="single" w:sz="8" w:space="0" w:color="auto"/>
              <w:left w:val="nil"/>
              <w:bottom w:val="single" w:sz="12" w:space="0" w:color="60497B"/>
              <w:right w:val="single" w:sz="12" w:space="0" w:color="60497B"/>
            </w:tcBorders>
            <w:shd w:val="clear" w:color="auto" w:fill="auto"/>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339.02 </w:t>
            </w:r>
          </w:p>
        </w:tc>
        <w:tc>
          <w:tcPr>
            <w:tcW w:w="920" w:type="dxa"/>
            <w:tcBorders>
              <w:top w:val="single" w:sz="8" w:space="0" w:color="auto"/>
              <w:left w:val="nil"/>
              <w:bottom w:val="single" w:sz="12" w:space="0" w:color="60497B"/>
              <w:right w:val="single" w:sz="12" w:space="0" w:color="60497B"/>
            </w:tcBorders>
            <w:shd w:val="clear" w:color="auto" w:fill="auto"/>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2,000.00 </w:t>
            </w:r>
          </w:p>
        </w:tc>
      </w:tr>
      <w:tr w:rsidR="002977F8" w:rsidRPr="007033CD" w:rsidTr="00D05972">
        <w:trPr>
          <w:trHeight w:val="315"/>
          <w:jc w:val="center"/>
        </w:trPr>
        <w:tc>
          <w:tcPr>
            <w:tcW w:w="1860" w:type="dxa"/>
            <w:tcBorders>
              <w:top w:val="nil"/>
              <w:left w:val="single" w:sz="12" w:space="0" w:color="60497B"/>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r w:rsidRPr="007033CD">
              <w:rPr>
                <w:rFonts w:ascii="Calibri" w:hAnsi="Calibri"/>
                <w:kern w:val="0"/>
                <w:szCs w:val="18"/>
              </w:rPr>
              <w:t>LZ Ranch</w:t>
            </w:r>
          </w:p>
        </w:tc>
        <w:tc>
          <w:tcPr>
            <w:tcW w:w="7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4</w:t>
            </w:r>
          </w:p>
        </w:tc>
        <w:tc>
          <w:tcPr>
            <w:tcW w:w="9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321.26 </w:t>
            </w:r>
          </w:p>
        </w:tc>
        <w:tc>
          <w:tcPr>
            <w:tcW w:w="76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130.32 </w:t>
            </w:r>
          </w:p>
        </w:tc>
        <w:tc>
          <w:tcPr>
            <w:tcW w:w="88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450.00 </w:t>
            </w:r>
          </w:p>
        </w:tc>
        <w:tc>
          <w:tcPr>
            <w:tcW w:w="152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74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94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718"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92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r>
      <w:tr w:rsidR="002977F8" w:rsidRPr="007033CD" w:rsidTr="00D05972">
        <w:trPr>
          <w:trHeight w:val="315"/>
          <w:jc w:val="center"/>
        </w:trPr>
        <w:tc>
          <w:tcPr>
            <w:tcW w:w="1860" w:type="dxa"/>
            <w:tcBorders>
              <w:top w:val="nil"/>
              <w:left w:val="single" w:sz="12" w:space="0" w:color="60497B"/>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roofErr w:type="spellStart"/>
            <w:r w:rsidRPr="007033CD">
              <w:rPr>
                <w:rFonts w:ascii="Calibri" w:hAnsi="Calibri"/>
                <w:kern w:val="0"/>
                <w:szCs w:val="18"/>
              </w:rPr>
              <w:t>Neltje</w:t>
            </w:r>
            <w:proofErr w:type="spellEnd"/>
          </w:p>
        </w:tc>
        <w:tc>
          <w:tcPr>
            <w:tcW w:w="7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5</w:t>
            </w:r>
          </w:p>
        </w:tc>
        <w:tc>
          <w:tcPr>
            <w:tcW w:w="94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462.02 </w:t>
            </w:r>
          </w:p>
        </w:tc>
        <w:tc>
          <w:tcPr>
            <w:tcW w:w="76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115.50 </w:t>
            </w:r>
          </w:p>
        </w:tc>
        <w:tc>
          <w:tcPr>
            <w:tcW w:w="880" w:type="dxa"/>
            <w:tcBorders>
              <w:top w:val="nil"/>
              <w:left w:val="nil"/>
              <w:bottom w:val="single" w:sz="4" w:space="0" w:color="auto"/>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color w:val="auto"/>
                <w:kern w:val="0"/>
                <w:szCs w:val="18"/>
              </w:rPr>
            </w:pPr>
            <w:r w:rsidRPr="007033CD">
              <w:rPr>
                <w:rFonts w:ascii="Calibri" w:hAnsi="Calibri"/>
                <w:color w:val="auto"/>
                <w:kern w:val="0"/>
                <w:szCs w:val="18"/>
              </w:rPr>
              <w:t xml:space="preserve">390.00 </w:t>
            </w:r>
          </w:p>
        </w:tc>
        <w:tc>
          <w:tcPr>
            <w:tcW w:w="152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74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94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718"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92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r>
      <w:tr w:rsidR="002977F8" w:rsidRPr="007033CD" w:rsidTr="00D05972">
        <w:trPr>
          <w:trHeight w:val="315"/>
          <w:jc w:val="center"/>
        </w:trPr>
        <w:tc>
          <w:tcPr>
            <w:tcW w:w="1860" w:type="dxa"/>
            <w:tcBorders>
              <w:top w:val="single" w:sz="8" w:space="0" w:color="auto"/>
              <w:left w:val="single" w:sz="12" w:space="0" w:color="60497B"/>
              <w:bottom w:val="single" w:sz="12" w:space="0" w:color="60497B"/>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b/>
                <w:bCs/>
                <w:kern w:val="0"/>
                <w:szCs w:val="18"/>
              </w:rPr>
            </w:pPr>
            <w:r w:rsidRPr="007033CD">
              <w:rPr>
                <w:rFonts w:ascii="Calibri" w:hAnsi="Calibri"/>
                <w:b/>
                <w:bCs/>
                <w:kern w:val="0"/>
                <w:szCs w:val="18"/>
              </w:rPr>
              <w:t>Totals</w:t>
            </w:r>
          </w:p>
        </w:tc>
        <w:tc>
          <w:tcPr>
            <w:tcW w:w="740" w:type="dxa"/>
            <w:tcBorders>
              <w:top w:val="single" w:sz="8" w:space="0" w:color="auto"/>
              <w:left w:val="nil"/>
              <w:bottom w:val="single" w:sz="12" w:space="0" w:color="60497B"/>
              <w:right w:val="single" w:sz="12" w:space="0" w:color="60497B"/>
            </w:tcBorders>
            <w:shd w:val="clear" w:color="auto" w:fill="auto"/>
            <w:noWrap/>
            <w:vAlign w:val="bottom"/>
            <w:hideMark/>
          </w:tcPr>
          <w:p w:rsidR="002977F8" w:rsidRPr="007033CD" w:rsidRDefault="002977F8" w:rsidP="00D05972">
            <w:pPr>
              <w:spacing w:after="0" w:line="240" w:lineRule="auto"/>
              <w:jc w:val="center"/>
              <w:rPr>
                <w:rFonts w:ascii="Calibri" w:hAnsi="Calibri"/>
                <w:kern w:val="0"/>
                <w:szCs w:val="18"/>
              </w:rPr>
            </w:pPr>
            <w:r w:rsidRPr="007033CD">
              <w:rPr>
                <w:rFonts w:ascii="Calibri" w:hAnsi="Calibri"/>
                <w:kern w:val="0"/>
                <w:szCs w:val="18"/>
              </w:rPr>
              <w:t>48</w:t>
            </w:r>
          </w:p>
        </w:tc>
        <w:tc>
          <w:tcPr>
            <w:tcW w:w="940" w:type="dxa"/>
            <w:tcBorders>
              <w:top w:val="single" w:sz="8" w:space="0" w:color="auto"/>
              <w:left w:val="nil"/>
              <w:bottom w:val="single" w:sz="12" w:space="0" w:color="60497B"/>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3,331.65 </w:t>
            </w:r>
          </w:p>
        </w:tc>
        <w:tc>
          <w:tcPr>
            <w:tcW w:w="760" w:type="dxa"/>
            <w:tcBorders>
              <w:top w:val="single" w:sz="8" w:space="0" w:color="auto"/>
              <w:left w:val="nil"/>
              <w:bottom w:val="single" w:sz="12" w:space="0" w:color="60497B"/>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882.92 </w:t>
            </w:r>
          </w:p>
        </w:tc>
        <w:tc>
          <w:tcPr>
            <w:tcW w:w="880" w:type="dxa"/>
            <w:tcBorders>
              <w:top w:val="single" w:sz="8" w:space="0" w:color="auto"/>
              <w:left w:val="nil"/>
              <w:bottom w:val="single" w:sz="12" w:space="0" w:color="60497B"/>
              <w:right w:val="single" w:sz="12" w:space="0" w:color="60497B"/>
            </w:tcBorders>
            <w:shd w:val="clear" w:color="auto" w:fill="auto"/>
            <w:noWrap/>
            <w:vAlign w:val="bottom"/>
            <w:hideMark/>
          </w:tcPr>
          <w:p w:rsidR="002977F8" w:rsidRPr="007033CD" w:rsidRDefault="002977F8" w:rsidP="00D05972">
            <w:pPr>
              <w:spacing w:after="0" w:line="240" w:lineRule="auto"/>
              <w:jc w:val="right"/>
              <w:rPr>
                <w:rFonts w:ascii="Calibri" w:hAnsi="Calibri"/>
                <w:kern w:val="0"/>
                <w:szCs w:val="18"/>
              </w:rPr>
            </w:pPr>
            <w:r w:rsidRPr="007033CD">
              <w:rPr>
                <w:rFonts w:ascii="Calibri" w:hAnsi="Calibri"/>
                <w:kern w:val="0"/>
                <w:szCs w:val="18"/>
              </w:rPr>
              <w:t xml:space="preserve">3,000.00 </w:t>
            </w:r>
          </w:p>
        </w:tc>
        <w:tc>
          <w:tcPr>
            <w:tcW w:w="152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74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94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718"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c>
          <w:tcPr>
            <w:tcW w:w="920" w:type="dxa"/>
            <w:tcBorders>
              <w:top w:val="nil"/>
              <w:left w:val="nil"/>
              <w:bottom w:val="nil"/>
              <w:right w:val="nil"/>
            </w:tcBorders>
            <w:shd w:val="clear" w:color="auto" w:fill="auto"/>
            <w:noWrap/>
            <w:vAlign w:val="bottom"/>
            <w:hideMark/>
          </w:tcPr>
          <w:p w:rsidR="002977F8" w:rsidRPr="007033CD" w:rsidRDefault="002977F8" w:rsidP="00D05972">
            <w:pPr>
              <w:spacing w:after="0" w:line="240" w:lineRule="auto"/>
              <w:rPr>
                <w:rFonts w:ascii="Calibri" w:hAnsi="Calibri"/>
                <w:kern w:val="0"/>
                <w:szCs w:val="18"/>
              </w:rPr>
            </w:pPr>
          </w:p>
        </w:tc>
      </w:tr>
    </w:tbl>
    <w:p w:rsidR="005273DF" w:rsidRDefault="005273DF" w:rsidP="005273DF">
      <w:pPr>
        <w:rPr>
          <w:rFonts w:asciiTheme="minorHAnsi" w:hAnsiTheme="minorHAnsi"/>
          <w:b/>
          <w:color w:val="17365D" w:themeColor="text2" w:themeShade="BF"/>
          <w:sz w:val="32"/>
          <w:szCs w:val="32"/>
        </w:rPr>
      </w:pPr>
    </w:p>
    <w:p w:rsidR="00002B6F" w:rsidRDefault="00002B6F" w:rsidP="005273DF">
      <w:pPr>
        <w:rPr>
          <w:rFonts w:asciiTheme="minorHAnsi" w:hAnsiTheme="minorHAnsi"/>
          <w:b/>
          <w:color w:val="17365D" w:themeColor="text2" w:themeShade="BF"/>
          <w:sz w:val="32"/>
          <w:szCs w:val="32"/>
        </w:rPr>
      </w:pPr>
    </w:p>
    <w:p w:rsidR="00002B6F" w:rsidRDefault="00002B6F" w:rsidP="005273DF">
      <w:pPr>
        <w:rPr>
          <w:rFonts w:asciiTheme="minorHAnsi" w:hAnsiTheme="minorHAnsi"/>
          <w:b/>
          <w:color w:val="17365D" w:themeColor="text2" w:themeShade="BF"/>
          <w:sz w:val="32"/>
          <w:szCs w:val="32"/>
        </w:rPr>
      </w:pPr>
    </w:p>
    <w:p w:rsidR="00002B6F" w:rsidRDefault="00002B6F" w:rsidP="005273DF">
      <w:pPr>
        <w:rPr>
          <w:rFonts w:asciiTheme="minorHAnsi" w:hAnsiTheme="minorHAnsi"/>
          <w:b/>
          <w:color w:val="17365D" w:themeColor="text2" w:themeShade="BF"/>
          <w:sz w:val="32"/>
          <w:szCs w:val="32"/>
        </w:rPr>
      </w:pPr>
    </w:p>
    <w:p w:rsidR="00002B6F" w:rsidRDefault="00002B6F" w:rsidP="00002B6F">
      <w:pPr>
        <w:jc w:val="center"/>
        <w:rPr>
          <w:rFonts w:asciiTheme="minorHAnsi" w:hAnsiTheme="minorHAnsi"/>
          <w:b/>
          <w:color w:val="17365D" w:themeColor="text2" w:themeShade="BF"/>
          <w:sz w:val="32"/>
          <w:szCs w:val="32"/>
        </w:rPr>
      </w:pPr>
      <w:r>
        <w:rPr>
          <w:rFonts w:asciiTheme="minorHAnsi" w:hAnsiTheme="minorHAnsi"/>
          <w:b/>
          <w:color w:val="17365D" w:themeColor="text2" w:themeShade="BF"/>
          <w:sz w:val="32"/>
          <w:szCs w:val="32"/>
        </w:rPr>
        <w:t>Johnson County Weed and Pest Control District</w:t>
      </w:r>
    </w:p>
    <w:p w:rsidR="00002B6F" w:rsidRPr="004F0D59" w:rsidRDefault="00002B6F" w:rsidP="00002B6F">
      <w:pPr>
        <w:jc w:val="center"/>
        <w:rPr>
          <w:rFonts w:asciiTheme="minorHAnsi" w:hAnsiTheme="minorHAnsi"/>
          <w:b/>
          <w:color w:val="17365D" w:themeColor="text2" w:themeShade="BF"/>
          <w:sz w:val="32"/>
          <w:szCs w:val="32"/>
        </w:rPr>
      </w:pPr>
      <w:r>
        <w:rPr>
          <w:rFonts w:asciiTheme="minorHAnsi" w:hAnsiTheme="minorHAnsi"/>
          <w:b/>
          <w:color w:val="17365D" w:themeColor="text2" w:themeShade="BF"/>
          <w:sz w:val="32"/>
          <w:szCs w:val="32"/>
        </w:rPr>
        <w:t>www.jcweedandpest.com</w:t>
      </w:r>
    </w:p>
    <w:sectPr w:rsidR="00002B6F" w:rsidRPr="004F0D59" w:rsidSect="00EE42B0">
      <w:pgSz w:w="12240" w:h="15840"/>
      <w:pgMar w:top="720" w:right="720" w:bottom="720" w:left="720" w:header="0" w:footer="720" w:gutter="0"/>
      <w:pgBorders w:offsetFrom="page">
        <w:top w:val="dashDotStroked" w:sz="24" w:space="24" w:color="0F243E" w:themeColor="text2" w:themeShade="80"/>
        <w:left w:val="dashDotStroked" w:sz="24" w:space="24" w:color="0F243E" w:themeColor="text2" w:themeShade="80"/>
        <w:bottom w:val="dashDotStroked" w:sz="24" w:space="24" w:color="0F243E" w:themeColor="text2" w:themeShade="80"/>
        <w:right w:val="dashDotStroked" w:sz="24" w:space="24" w:color="0F243E" w:themeColor="text2" w:themeShade="8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08E" w:rsidRDefault="002A108E" w:rsidP="00AB2C3A">
      <w:pPr>
        <w:spacing w:after="0" w:line="240" w:lineRule="auto"/>
      </w:pPr>
      <w:r>
        <w:separator/>
      </w:r>
    </w:p>
  </w:endnote>
  <w:endnote w:type="continuationSeparator" w:id="0">
    <w:p w:rsidR="002A108E" w:rsidRDefault="002A108E" w:rsidP="00AB2C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08E" w:rsidRDefault="002A108E" w:rsidP="00AB2C3A">
      <w:pPr>
        <w:spacing w:after="0" w:line="240" w:lineRule="auto"/>
      </w:pPr>
      <w:r>
        <w:separator/>
      </w:r>
    </w:p>
  </w:footnote>
  <w:footnote w:type="continuationSeparator" w:id="0">
    <w:p w:rsidR="002A108E" w:rsidRDefault="002A108E" w:rsidP="00AB2C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F44F4A"/>
    <w:multiLevelType w:val="hybridMultilevel"/>
    <w:tmpl w:val="551C9ED8"/>
    <w:lvl w:ilvl="0" w:tplc="34368484">
      <w:start w:val="1"/>
      <w:numFmt w:val="bullet"/>
      <w:lvlText w:val=""/>
      <w:lvlJc w:val="left"/>
      <w:pPr>
        <w:tabs>
          <w:tab w:val="num" w:pos="720"/>
        </w:tabs>
        <w:ind w:left="720" w:hanging="360"/>
      </w:pPr>
      <w:rPr>
        <w:rFonts w:ascii="Wingdings 2" w:hAnsi="Wingdings 2" w:hint="default"/>
      </w:rPr>
    </w:lvl>
    <w:lvl w:ilvl="1" w:tplc="46F6CC9A" w:tentative="1">
      <w:start w:val="1"/>
      <w:numFmt w:val="bullet"/>
      <w:lvlText w:val=""/>
      <w:lvlJc w:val="left"/>
      <w:pPr>
        <w:tabs>
          <w:tab w:val="num" w:pos="1440"/>
        </w:tabs>
        <w:ind w:left="1440" w:hanging="360"/>
      </w:pPr>
      <w:rPr>
        <w:rFonts w:ascii="Wingdings 2" w:hAnsi="Wingdings 2" w:hint="default"/>
      </w:rPr>
    </w:lvl>
    <w:lvl w:ilvl="2" w:tplc="CA329016" w:tentative="1">
      <w:start w:val="1"/>
      <w:numFmt w:val="bullet"/>
      <w:lvlText w:val=""/>
      <w:lvlJc w:val="left"/>
      <w:pPr>
        <w:tabs>
          <w:tab w:val="num" w:pos="2160"/>
        </w:tabs>
        <w:ind w:left="2160" w:hanging="360"/>
      </w:pPr>
      <w:rPr>
        <w:rFonts w:ascii="Wingdings 2" w:hAnsi="Wingdings 2" w:hint="default"/>
      </w:rPr>
    </w:lvl>
    <w:lvl w:ilvl="3" w:tplc="FF3C25B6" w:tentative="1">
      <w:start w:val="1"/>
      <w:numFmt w:val="bullet"/>
      <w:lvlText w:val=""/>
      <w:lvlJc w:val="left"/>
      <w:pPr>
        <w:tabs>
          <w:tab w:val="num" w:pos="2880"/>
        </w:tabs>
        <w:ind w:left="2880" w:hanging="360"/>
      </w:pPr>
      <w:rPr>
        <w:rFonts w:ascii="Wingdings 2" w:hAnsi="Wingdings 2" w:hint="default"/>
      </w:rPr>
    </w:lvl>
    <w:lvl w:ilvl="4" w:tplc="3CEC8E38" w:tentative="1">
      <w:start w:val="1"/>
      <w:numFmt w:val="bullet"/>
      <w:lvlText w:val=""/>
      <w:lvlJc w:val="left"/>
      <w:pPr>
        <w:tabs>
          <w:tab w:val="num" w:pos="3600"/>
        </w:tabs>
        <w:ind w:left="3600" w:hanging="360"/>
      </w:pPr>
      <w:rPr>
        <w:rFonts w:ascii="Wingdings 2" w:hAnsi="Wingdings 2" w:hint="default"/>
      </w:rPr>
    </w:lvl>
    <w:lvl w:ilvl="5" w:tplc="A0D8FF60" w:tentative="1">
      <w:start w:val="1"/>
      <w:numFmt w:val="bullet"/>
      <w:lvlText w:val=""/>
      <w:lvlJc w:val="left"/>
      <w:pPr>
        <w:tabs>
          <w:tab w:val="num" w:pos="4320"/>
        </w:tabs>
        <w:ind w:left="4320" w:hanging="360"/>
      </w:pPr>
      <w:rPr>
        <w:rFonts w:ascii="Wingdings 2" w:hAnsi="Wingdings 2" w:hint="default"/>
      </w:rPr>
    </w:lvl>
    <w:lvl w:ilvl="6" w:tplc="9E9658E8" w:tentative="1">
      <w:start w:val="1"/>
      <w:numFmt w:val="bullet"/>
      <w:lvlText w:val=""/>
      <w:lvlJc w:val="left"/>
      <w:pPr>
        <w:tabs>
          <w:tab w:val="num" w:pos="5040"/>
        </w:tabs>
        <w:ind w:left="5040" w:hanging="360"/>
      </w:pPr>
      <w:rPr>
        <w:rFonts w:ascii="Wingdings 2" w:hAnsi="Wingdings 2" w:hint="default"/>
      </w:rPr>
    </w:lvl>
    <w:lvl w:ilvl="7" w:tplc="2110D764" w:tentative="1">
      <w:start w:val="1"/>
      <w:numFmt w:val="bullet"/>
      <w:lvlText w:val=""/>
      <w:lvlJc w:val="left"/>
      <w:pPr>
        <w:tabs>
          <w:tab w:val="num" w:pos="5760"/>
        </w:tabs>
        <w:ind w:left="5760" w:hanging="360"/>
      </w:pPr>
      <w:rPr>
        <w:rFonts w:ascii="Wingdings 2" w:hAnsi="Wingdings 2" w:hint="default"/>
      </w:rPr>
    </w:lvl>
    <w:lvl w:ilvl="8" w:tplc="C14ADAE6" w:tentative="1">
      <w:start w:val="1"/>
      <w:numFmt w:val="bullet"/>
      <w:lvlText w:val=""/>
      <w:lvlJc w:val="left"/>
      <w:pPr>
        <w:tabs>
          <w:tab w:val="num" w:pos="6480"/>
        </w:tabs>
        <w:ind w:left="6480" w:hanging="360"/>
      </w:pPr>
      <w:rPr>
        <w:rFonts w:ascii="Wingdings 2" w:hAnsi="Wingdings 2" w:hint="default"/>
      </w:rPr>
    </w:lvl>
  </w:abstractNum>
  <w:abstractNum w:abstractNumId="1">
    <w:nsid w:val="57395E52"/>
    <w:multiLevelType w:val="hybridMultilevel"/>
    <w:tmpl w:val="9148F05C"/>
    <w:lvl w:ilvl="0" w:tplc="ACACE00C">
      <w:start w:val="1"/>
      <w:numFmt w:val="bullet"/>
      <w:lvlText w:val=""/>
      <w:lvlJc w:val="left"/>
      <w:pPr>
        <w:tabs>
          <w:tab w:val="num" w:pos="720"/>
        </w:tabs>
        <w:ind w:left="720" w:hanging="360"/>
      </w:pPr>
      <w:rPr>
        <w:rFonts w:ascii="Wingdings 2" w:hAnsi="Wingdings 2" w:hint="default"/>
      </w:rPr>
    </w:lvl>
    <w:lvl w:ilvl="1" w:tplc="EDD256FE" w:tentative="1">
      <w:start w:val="1"/>
      <w:numFmt w:val="bullet"/>
      <w:lvlText w:val=""/>
      <w:lvlJc w:val="left"/>
      <w:pPr>
        <w:tabs>
          <w:tab w:val="num" w:pos="1440"/>
        </w:tabs>
        <w:ind w:left="1440" w:hanging="360"/>
      </w:pPr>
      <w:rPr>
        <w:rFonts w:ascii="Wingdings 2" w:hAnsi="Wingdings 2" w:hint="default"/>
      </w:rPr>
    </w:lvl>
    <w:lvl w:ilvl="2" w:tplc="A720EAFA" w:tentative="1">
      <w:start w:val="1"/>
      <w:numFmt w:val="bullet"/>
      <w:lvlText w:val=""/>
      <w:lvlJc w:val="left"/>
      <w:pPr>
        <w:tabs>
          <w:tab w:val="num" w:pos="2160"/>
        </w:tabs>
        <w:ind w:left="2160" w:hanging="360"/>
      </w:pPr>
      <w:rPr>
        <w:rFonts w:ascii="Wingdings 2" w:hAnsi="Wingdings 2" w:hint="default"/>
      </w:rPr>
    </w:lvl>
    <w:lvl w:ilvl="3" w:tplc="FA80C138" w:tentative="1">
      <w:start w:val="1"/>
      <w:numFmt w:val="bullet"/>
      <w:lvlText w:val=""/>
      <w:lvlJc w:val="left"/>
      <w:pPr>
        <w:tabs>
          <w:tab w:val="num" w:pos="2880"/>
        </w:tabs>
        <w:ind w:left="2880" w:hanging="360"/>
      </w:pPr>
      <w:rPr>
        <w:rFonts w:ascii="Wingdings 2" w:hAnsi="Wingdings 2" w:hint="default"/>
      </w:rPr>
    </w:lvl>
    <w:lvl w:ilvl="4" w:tplc="01906974" w:tentative="1">
      <w:start w:val="1"/>
      <w:numFmt w:val="bullet"/>
      <w:lvlText w:val=""/>
      <w:lvlJc w:val="left"/>
      <w:pPr>
        <w:tabs>
          <w:tab w:val="num" w:pos="3600"/>
        </w:tabs>
        <w:ind w:left="3600" w:hanging="360"/>
      </w:pPr>
      <w:rPr>
        <w:rFonts w:ascii="Wingdings 2" w:hAnsi="Wingdings 2" w:hint="default"/>
      </w:rPr>
    </w:lvl>
    <w:lvl w:ilvl="5" w:tplc="258CDF90" w:tentative="1">
      <w:start w:val="1"/>
      <w:numFmt w:val="bullet"/>
      <w:lvlText w:val=""/>
      <w:lvlJc w:val="left"/>
      <w:pPr>
        <w:tabs>
          <w:tab w:val="num" w:pos="4320"/>
        </w:tabs>
        <w:ind w:left="4320" w:hanging="360"/>
      </w:pPr>
      <w:rPr>
        <w:rFonts w:ascii="Wingdings 2" w:hAnsi="Wingdings 2" w:hint="default"/>
      </w:rPr>
    </w:lvl>
    <w:lvl w:ilvl="6" w:tplc="1AC8E0F4" w:tentative="1">
      <w:start w:val="1"/>
      <w:numFmt w:val="bullet"/>
      <w:lvlText w:val=""/>
      <w:lvlJc w:val="left"/>
      <w:pPr>
        <w:tabs>
          <w:tab w:val="num" w:pos="5040"/>
        </w:tabs>
        <w:ind w:left="5040" w:hanging="360"/>
      </w:pPr>
      <w:rPr>
        <w:rFonts w:ascii="Wingdings 2" w:hAnsi="Wingdings 2" w:hint="default"/>
      </w:rPr>
    </w:lvl>
    <w:lvl w:ilvl="7" w:tplc="6FA0A742" w:tentative="1">
      <w:start w:val="1"/>
      <w:numFmt w:val="bullet"/>
      <w:lvlText w:val=""/>
      <w:lvlJc w:val="left"/>
      <w:pPr>
        <w:tabs>
          <w:tab w:val="num" w:pos="5760"/>
        </w:tabs>
        <w:ind w:left="5760" w:hanging="360"/>
      </w:pPr>
      <w:rPr>
        <w:rFonts w:ascii="Wingdings 2" w:hAnsi="Wingdings 2" w:hint="default"/>
      </w:rPr>
    </w:lvl>
    <w:lvl w:ilvl="8" w:tplc="412A6D7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90"/>
  <w:displayHorizontalDrawingGridEvery w:val="2"/>
  <w:characterSpacingControl w:val="doNotCompress"/>
  <w:footnotePr>
    <w:footnote w:id="-1"/>
    <w:footnote w:id="0"/>
  </w:footnotePr>
  <w:endnotePr>
    <w:endnote w:id="-1"/>
    <w:endnote w:id="0"/>
  </w:endnotePr>
  <w:compat/>
  <w:rsids>
    <w:rsidRoot w:val="00AB2C3A"/>
    <w:rsid w:val="00002B6F"/>
    <w:rsid w:val="00013B0B"/>
    <w:rsid w:val="000A0D32"/>
    <w:rsid w:val="000A7A3A"/>
    <w:rsid w:val="000E75C4"/>
    <w:rsid w:val="001459DD"/>
    <w:rsid w:val="00151B29"/>
    <w:rsid w:val="001972B0"/>
    <w:rsid w:val="001A3153"/>
    <w:rsid w:val="001A3901"/>
    <w:rsid w:val="001E2341"/>
    <w:rsid w:val="001E50DC"/>
    <w:rsid w:val="002119BF"/>
    <w:rsid w:val="002416E6"/>
    <w:rsid w:val="00253326"/>
    <w:rsid w:val="002977F8"/>
    <w:rsid w:val="002A108E"/>
    <w:rsid w:val="002E12A8"/>
    <w:rsid w:val="002F7608"/>
    <w:rsid w:val="00310777"/>
    <w:rsid w:val="00350334"/>
    <w:rsid w:val="003504E4"/>
    <w:rsid w:val="0036525F"/>
    <w:rsid w:val="00370A39"/>
    <w:rsid w:val="00385B06"/>
    <w:rsid w:val="00390758"/>
    <w:rsid w:val="003C089F"/>
    <w:rsid w:val="003D0CB7"/>
    <w:rsid w:val="003D43E5"/>
    <w:rsid w:val="003D6B02"/>
    <w:rsid w:val="003E4C61"/>
    <w:rsid w:val="003F1CFA"/>
    <w:rsid w:val="003F6B22"/>
    <w:rsid w:val="00427EFF"/>
    <w:rsid w:val="00434754"/>
    <w:rsid w:val="00471656"/>
    <w:rsid w:val="00471DDC"/>
    <w:rsid w:val="004740BE"/>
    <w:rsid w:val="00490C68"/>
    <w:rsid w:val="00495390"/>
    <w:rsid w:val="004B4DE6"/>
    <w:rsid w:val="004D36C7"/>
    <w:rsid w:val="004E3A34"/>
    <w:rsid w:val="004F0D59"/>
    <w:rsid w:val="00514BBE"/>
    <w:rsid w:val="005235B1"/>
    <w:rsid w:val="005273DF"/>
    <w:rsid w:val="0054577B"/>
    <w:rsid w:val="00554905"/>
    <w:rsid w:val="005607A5"/>
    <w:rsid w:val="00572A10"/>
    <w:rsid w:val="0058790F"/>
    <w:rsid w:val="00596258"/>
    <w:rsid w:val="005D700F"/>
    <w:rsid w:val="005F3617"/>
    <w:rsid w:val="00644267"/>
    <w:rsid w:val="0065667F"/>
    <w:rsid w:val="006F444D"/>
    <w:rsid w:val="00700B1D"/>
    <w:rsid w:val="007033CD"/>
    <w:rsid w:val="00754D60"/>
    <w:rsid w:val="0076231E"/>
    <w:rsid w:val="0077306A"/>
    <w:rsid w:val="00793433"/>
    <w:rsid w:val="007B743E"/>
    <w:rsid w:val="007C2DF7"/>
    <w:rsid w:val="007C4145"/>
    <w:rsid w:val="007C4334"/>
    <w:rsid w:val="007C5B16"/>
    <w:rsid w:val="007D0BBD"/>
    <w:rsid w:val="007D66B5"/>
    <w:rsid w:val="00815076"/>
    <w:rsid w:val="00825EEE"/>
    <w:rsid w:val="00831CB1"/>
    <w:rsid w:val="00857E7B"/>
    <w:rsid w:val="0086008F"/>
    <w:rsid w:val="00863902"/>
    <w:rsid w:val="00871EF4"/>
    <w:rsid w:val="00892FBF"/>
    <w:rsid w:val="008C0101"/>
    <w:rsid w:val="008F4E6E"/>
    <w:rsid w:val="00915DD0"/>
    <w:rsid w:val="0094615C"/>
    <w:rsid w:val="009560D2"/>
    <w:rsid w:val="00964263"/>
    <w:rsid w:val="0097514A"/>
    <w:rsid w:val="00991953"/>
    <w:rsid w:val="009C6E8F"/>
    <w:rsid w:val="009D79D1"/>
    <w:rsid w:val="009E287D"/>
    <w:rsid w:val="009E541B"/>
    <w:rsid w:val="009F4E2D"/>
    <w:rsid w:val="00A03181"/>
    <w:rsid w:val="00A12659"/>
    <w:rsid w:val="00A507FF"/>
    <w:rsid w:val="00A512CB"/>
    <w:rsid w:val="00A66CA9"/>
    <w:rsid w:val="00A73E4D"/>
    <w:rsid w:val="00AA284A"/>
    <w:rsid w:val="00AB2C3A"/>
    <w:rsid w:val="00AC32E7"/>
    <w:rsid w:val="00AF16EE"/>
    <w:rsid w:val="00B007B2"/>
    <w:rsid w:val="00B65FD2"/>
    <w:rsid w:val="00B765C0"/>
    <w:rsid w:val="00B80CEB"/>
    <w:rsid w:val="00B91A0D"/>
    <w:rsid w:val="00BA7E43"/>
    <w:rsid w:val="00BC02E6"/>
    <w:rsid w:val="00BD57D6"/>
    <w:rsid w:val="00BE070E"/>
    <w:rsid w:val="00C10CA1"/>
    <w:rsid w:val="00C46017"/>
    <w:rsid w:val="00C55ECE"/>
    <w:rsid w:val="00C77DA2"/>
    <w:rsid w:val="00C8119F"/>
    <w:rsid w:val="00C91824"/>
    <w:rsid w:val="00C923F1"/>
    <w:rsid w:val="00C95A00"/>
    <w:rsid w:val="00CA51D2"/>
    <w:rsid w:val="00CE2523"/>
    <w:rsid w:val="00D37131"/>
    <w:rsid w:val="00D67817"/>
    <w:rsid w:val="00D67C0D"/>
    <w:rsid w:val="00D772E0"/>
    <w:rsid w:val="00D857A3"/>
    <w:rsid w:val="00D87765"/>
    <w:rsid w:val="00D96BBD"/>
    <w:rsid w:val="00DA0C0F"/>
    <w:rsid w:val="00DB6414"/>
    <w:rsid w:val="00DB6965"/>
    <w:rsid w:val="00E02B64"/>
    <w:rsid w:val="00E04D2D"/>
    <w:rsid w:val="00E2384E"/>
    <w:rsid w:val="00E25C71"/>
    <w:rsid w:val="00EC2A59"/>
    <w:rsid w:val="00EC5989"/>
    <w:rsid w:val="00EE1AE5"/>
    <w:rsid w:val="00EE42B0"/>
    <w:rsid w:val="00EF57D9"/>
    <w:rsid w:val="00EF7357"/>
    <w:rsid w:val="00F25EA3"/>
    <w:rsid w:val="00F42C1B"/>
    <w:rsid w:val="00F75D05"/>
    <w:rsid w:val="00F77F38"/>
    <w:rsid w:val="00F9419B"/>
    <w:rsid w:val="00FA77C7"/>
    <w:rsid w:val="00FB47C4"/>
    <w:rsid w:val="00FC11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3A"/>
    <w:pPr>
      <w:spacing w:after="120" w:line="264" w:lineRule="auto"/>
    </w:pPr>
    <w:rPr>
      <w:rFonts w:ascii="Franklin Gothic Book" w:eastAsia="Times New Roman" w:hAnsi="Franklin Gothic Book" w:cs="Times New Roman"/>
      <w:color w:val="000000"/>
      <w:kern w:val="28"/>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B2C3A"/>
    <w:pPr>
      <w:tabs>
        <w:tab w:val="center" w:pos="4680"/>
        <w:tab w:val="right" w:pos="9360"/>
      </w:tabs>
      <w:spacing w:after="0" w:line="240" w:lineRule="auto"/>
    </w:pPr>
    <w:rPr>
      <w:rFonts w:asciiTheme="minorHAnsi" w:eastAsiaTheme="minorHAnsi" w:hAnsiTheme="minorHAnsi" w:cstheme="minorBidi"/>
      <w:color w:val="auto"/>
      <w:kern w:val="0"/>
      <w:sz w:val="22"/>
      <w:szCs w:val="22"/>
    </w:rPr>
  </w:style>
  <w:style w:type="character" w:customStyle="1" w:styleId="HeaderChar">
    <w:name w:val="Header Char"/>
    <w:basedOn w:val="DefaultParagraphFont"/>
    <w:link w:val="Header"/>
    <w:uiPriority w:val="99"/>
    <w:semiHidden/>
    <w:rsid w:val="00AB2C3A"/>
  </w:style>
  <w:style w:type="paragraph" w:styleId="Footer">
    <w:name w:val="footer"/>
    <w:basedOn w:val="Normal"/>
    <w:link w:val="FooterChar"/>
    <w:uiPriority w:val="99"/>
    <w:semiHidden/>
    <w:unhideWhenUsed/>
    <w:rsid w:val="00AB2C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2C3A"/>
  </w:style>
  <w:style w:type="paragraph" w:customStyle="1" w:styleId="msoaddress">
    <w:name w:val="msoaddress"/>
    <w:rsid w:val="00AB2C3A"/>
    <w:pPr>
      <w:spacing w:after="0" w:line="264" w:lineRule="auto"/>
    </w:pPr>
    <w:rPr>
      <w:rFonts w:ascii="Lucida Sans" w:eastAsia="Times New Roman" w:hAnsi="Lucida Sans" w:cs="Times New Roman"/>
      <w:color w:val="000000"/>
      <w:kern w:val="28"/>
      <w:sz w:val="15"/>
      <w:szCs w:val="15"/>
    </w:rPr>
  </w:style>
  <w:style w:type="character" w:styleId="Hyperlink">
    <w:name w:val="Hyperlink"/>
    <w:basedOn w:val="DefaultParagraphFont"/>
    <w:uiPriority w:val="99"/>
    <w:unhideWhenUsed/>
    <w:rsid w:val="001459DD"/>
    <w:rPr>
      <w:color w:val="0000FF" w:themeColor="hyperlink"/>
      <w:u w:val="single"/>
    </w:rPr>
  </w:style>
  <w:style w:type="table" w:styleId="TableGrid">
    <w:name w:val="Table Grid"/>
    <w:basedOn w:val="TableNormal"/>
    <w:uiPriority w:val="59"/>
    <w:rsid w:val="00D67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1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824"/>
    <w:rPr>
      <w:rFonts w:ascii="Tahoma" w:eastAsia="Times New Roman" w:hAnsi="Tahoma" w:cs="Tahoma"/>
      <w:color w:val="000000"/>
      <w:kern w:val="28"/>
      <w:sz w:val="16"/>
      <w:szCs w:val="16"/>
    </w:rPr>
  </w:style>
  <w:style w:type="table" w:styleId="MediumShading1-Accent6">
    <w:name w:val="Medium Shading 1 Accent 6"/>
    <w:basedOn w:val="TableNormal"/>
    <w:uiPriority w:val="63"/>
    <w:rsid w:val="00427EF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12484273">
      <w:bodyDiv w:val="1"/>
      <w:marLeft w:val="0"/>
      <w:marRight w:val="0"/>
      <w:marTop w:val="0"/>
      <w:marBottom w:val="0"/>
      <w:divBdr>
        <w:top w:val="none" w:sz="0" w:space="0" w:color="auto"/>
        <w:left w:val="none" w:sz="0" w:space="0" w:color="auto"/>
        <w:bottom w:val="none" w:sz="0" w:space="0" w:color="auto"/>
        <w:right w:val="none" w:sz="0" w:space="0" w:color="auto"/>
      </w:divBdr>
    </w:div>
    <w:div w:id="146211754">
      <w:bodyDiv w:val="1"/>
      <w:marLeft w:val="0"/>
      <w:marRight w:val="0"/>
      <w:marTop w:val="0"/>
      <w:marBottom w:val="0"/>
      <w:divBdr>
        <w:top w:val="none" w:sz="0" w:space="0" w:color="auto"/>
        <w:left w:val="none" w:sz="0" w:space="0" w:color="auto"/>
        <w:bottom w:val="none" w:sz="0" w:space="0" w:color="auto"/>
        <w:right w:val="none" w:sz="0" w:space="0" w:color="auto"/>
      </w:divBdr>
    </w:div>
    <w:div w:id="403143822">
      <w:bodyDiv w:val="1"/>
      <w:marLeft w:val="0"/>
      <w:marRight w:val="0"/>
      <w:marTop w:val="0"/>
      <w:marBottom w:val="0"/>
      <w:divBdr>
        <w:top w:val="none" w:sz="0" w:space="0" w:color="auto"/>
        <w:left w:val="none" w:sz="0" w:space="0" w:color="auto"/>
        <w:bottom w:val="none" w:sz="0" w:space="0" w:color="auto"/>
        <w:right w:val="none" w:sz="0" w:space="0" w:color="auto"/>
      </w:divBdr>
    </w:div>
    <w:div w:id="461928173">
      <w:bodyDiv w:val="1"/>
      <w:marLeft w:val="0"/>
      <w:marRight w:val="0"/>
      <w:marTop w:val="0"/>
      <w:marBottom w:val="0"/>
      <w:divBdr>
        <w:top w:val="none" w:sz="0" w:space="0" w:color="auto"/>
        <w:left w:val="none" w:sz="0" w:space="0" w:color="auto"/>
        <w:bottom w:val="none" w:sz="0" w:space="0" w:color="auto"/>
        <w:right w:val="none" w:sz="0" w:space="0" w:color="auto"/>
      </w:divBdr>
    </w:div>
    <w:div w:id="503396281">
      <w:bodyDiv w:val="1"/>
      <w:marLeft w:val="0"/>
      <w:marRight w:val="0"/>
      <w:marTop w:val="0"/>
      <w:marBottom w:val="0"/>
      <w:divBdr>
        <w:top w:val="none" w:sz="0" w:space="0" w:color="auto"/>
        <w:left w:val="none" w:sz="0" w:space="0" w:color="auto"/>
        <w:bottom w:val="none" w:sz="0" w:space="0" w:color="auto"/>
        <w:right w:val="none" w:sz="0" w:space="0" w:color="auto"/>
      </w:divBdr>
    </w:div>
    <w:div w:id="505825069">
      <w:bodyDiv w:val="1"/>
      <w:marLeft w:val="0"/>
      <w:marRight w:val="0"/>
      <w:marTop w:val="0"/>
      <w:marBottom w:val="0"/>
      <w:divBdr>
        <w:top w:val="none" w:sz="0" w:space="0" w:color="auto"/>
        <w:left w:val="none" w:sz="0" w:space="0" w:color="auto"/>
        <w:bottom w:val="none" w:sz="0" w:space="0" w:color="auto"/>
        <w:right w:val="none" w:sz="0" w:space="0" w:color="auto"/>
      </w:divBdr>
    </w:div>
    <w:div w:id="670764918">
      <w:bodyDiv w:val="1"/>
      <w:marLeft w:val="0"/>
      <w:marRight w:val="0"/>
      <w:marTop w:val="0"/>
      <w:marBottom w:val="0"/>
      <w:divBdr>
        <w:top w:val="none" w:sz="0" w:space="0" w:color="auto"/>
        <w:left w:val="none" w:sz="0" w:space="0" w:color="auto"/>
        <w:bottom w:val="none" w:sz="0" w:space="0" w:color="auto"/>
        <w:right w:val="none" w:sz="0" w:space="0" w:color="auto"/>
      </w:divBdr>
      <w:divsChild>
        <w:div w:id="79641121">
          <w:marLeft w:val="864"/>
          <w:marRight w:val="0"/>
          <w:marTop w:val="120"/>
          <w:marBottom w:val="0"/>
          <w:divBdr>
            <w:top w:val="none" w:sz="0" w:space="0" w:color="auto"/>
            <w:left w:val="none" w:sz="0" w:space="0" w:color="auto"/>
            <w:bottom w:val="none" w:sz="0" w:space="0" w:color="auto"/>
            <w:right w:val="none" w:sz="0" w:space="0" w:color="auto"/>
          </w:divBdr>
        </w:div>
        <w:div w:id="130832416">
          <w:marLeft w:val="864"/>
          <w:marRight w:val="0"/>
          <w:marTop w:val="120"/>
          <w:marBottom w:val="0"/>
          <w:divBdr>
            <w:top w:val="none" w:sz="0" w:space="0" w:color="auto"/>
            <w:left w:val="none" w:sz="0" w:space="0" w:color="auto"/>
            <w:bottom w:val="none" w:sz="0" w:space="0" w:color="auto"/>
            <w:right w:val="none" w:sz="0" w:space="0" w:color="auto"/>
          </w:divBdr>
        </w:div>
        <w:div w:id="547034992">
          <w:marLeft w:val="864"/>
          <w:marRight w:val="0"/>
          <w:marTop w:val="120"/>
          <w:marBottom w:val="0"/>
          <w:divBdr>
            <w:top w:val="none" w:sz="0" w:space="0" w:color="auto"/>
            <w:left w:val="none" w:sz="0" w:space="0" w:color="auto"/>
            <w:bottom w:val="none" w:sz="0" w:space="0" w:color="auto"/>
            <w:right w:val="none" w:sz="0" w:space="0" w:color="auto"/>
          </w:divBdr>
        </w:div>
        <w:div w:id="688528656">
          <w:marLeft w:val="864"/>
          <w:marRight w:val="0"/>
          <w:marTop w:val="120"/>
          <w:marBottom w:val="0"/>
          <w:divBdr>
            <w:top w:val="none" w:sz="0" w:space="0" w:color="auto"/>
            <w:left w:val="none" w:sz="0" w:space="0" w:color="auto"/>
            <w:bottom w:val="none" w:sz="0" w:space="0" w:color="auto"/>
            <w:right w:val="none" w:sz="0" w:space="0" w:color="auto"/>
          </w:divBdr>
        </w:div>
        <w:div w:id="907423028">
          <w:marLeft w:val="864"/>
          <w:marRight w:val="0"/>
          <w:marTop w:val="120"/>
          <w:marBottom w:val="0"/>
          <w:divBdr>
            <w:top w:val="none" w:sz="0" w:space="0" w:color="auto"/>
            <w:left w:val="none" w:sz="0" w:space="0" w:color="auto"/>
            <w:bottom w:val="none" w:sz="0" w:space="0" w:color="auto"/>
            <w:right w:val="none" w:sz="0" w:space="0" w:color="auto"/>
          </w:divBdr>
        </w:div>
        <w:div w:id="943465362">
          <w:marLeft w:val="864"/>
          <w:marRight w:val="0"/>
          <w:marTop w:val="120"/>
          <w:marBottom w:val="0"/>
          <w:divBdr>
            <w:top w:val="none" w:sz="0" w:space="0" w:color="auto"/>
            <w:left w:val="none" w:sz="0" w:space="0" w:color="auto"/>
            <w:bottom w:val="none" w:sz="0" w:space="0" w:color="auto"/>
            <w:right w:val="none" w:sz="0" w:space="0" w:color="auto"/>
          </w:divBdr>
        </w:div>
        <w:div w:id="1040476334">
          <w:marLeft w:val="864"/>
          <w:marRight w:val="0"/>
          <w:marTop w:val="120"/>
          <w:marBottom w:val="0"/>
          <w:divBdr>
            <w:top w:val="none" w:sz="0" w:space="0" w:color="auto"/>
            <w:left w:val="none" w:sz="0" w:space="0" w:color="auto"/>
            <w:bottom w:val="none" w:sz="0" w:space="0" w:color="auto"/>
            <w:right w:val="none" w:sz="0" w:space="0" w:color="auto"/>
          </w:divBdr>
        </w:div>
        <w:div w:id="1464033797">
          <w:marLeft w:val="864"/>
          <w:marRight w:val="0"/>
          <w:marTop w:val="120"/>
          <w:marBottom w:val="0"/>
          <w:divBdr>
            <w:top w:val="none" w:sz="0" w:space="0" w:color="auto"/>
            <w:left w:val="none" w:sz="0" w:space="0" w:color="auto"/>
            <w:bottom w:val="none" w:sz="0" w:space="0" w:color="auto"/>
            <w:right w:val="none" w:sz="0" w:space="0" w:color="auto"/>
          </w:divBdr>
        </w:div>
        <w:div w:id="2088960585">
          <w:marLeft w:val="864"/>
          <w:marRight w:val="0"/>
          <w:marTop w:val="120"/>
          <w:marBottom w:val="0"/>
          <w:divBdr>
            <w:top w:val="none" w:sz="0" w:space="0" w:color="auto"/>
            <w:left w:val="none" w:sz="0" w:space="0" w:color="auto"/>
            <w:bottom w:val="none" w:sz="0" w:space="0" w:color="auto"/>
            <w:right w:val="none" w:sz="0" w:space="0" w:color="auto"/>
          </w:divBdr>
        </w:div>
      </w:divsChild>
    </w:div>
    <w:div w:id="731386156">
      <w:bodyDiv w:val="1"/>
      <w:marLeft w:val="0"/>
      <w:marRight w:val="0"/>
      <w:marTop w:val="0"/>
      <w:marBottom w:val="0"/>
      <w:divBdr>
        <w:top w:val="none" w:sz="0" w:space="0" w:color="auto"/>
        <w:left w:val="none" w:sz="0" w:space="0" w:color="auto"/>
        <w:bottom w:val="none" w:sz="0" w:space="0" w:color="auto"/>
        <w:right w:val="none" w:sz="0" w:space="0" w:color="auto"/>
      </w:divBdr>
    </w:div>
    <w:div w:id="856041724">
      <w:bodyDiv w:val="1"/>
      <w:marLeft w:val="0"/>
      <w:marRight w:val="0"/>
      <w:marTop w:val="0"/>
      <w:marBottom w:val="0"/>
      <w:divBdr>
        <w:top w:val="none" w:sz="0" w:space="0" w:color="auto"/>
        <w:left w:val="none" w:sz="0" w:space="0" w:color="auto"/>
        <w:bottom w:val="none" w:sz="0" w:space="0" w:color="auto"/>
        <w:right w:val="none" w:sz="0" w:space="0" w:color="auto"/>
      </w:divBdr>
    </w:div>
    <w:div w:id="1157112343">
      <w:bodyDiv w:val="1"/>
      <w:marLeft w:val="0"/>
      <w:marRight w:val="0"/>
      <w:marTop w:val="0"/>
      <w:marBottom w:val="0"/>
      <w:divBdr>
        <w:top w:val="none" w:sz="0" w:space="0" w:color="auto"/>
        <w:left w:val="none" w:sz="0" w:space="0" w:color="auto"/>
        <w:bottom w:val="none" w:sz="0" w:space="0" w:color="auto"/>
        <w:right w:val="none" w:sz="0" w:space="0" w:color="auto"/>
      </w:divBdr>
    </w:div>
    <w:div w:id="1162089214">
      <w:bodyDiv w:val="1"/>
      <w:marLeft w:val="0"/>
      <w:marRight w:val="0"/>
      <w:marTop w:val="0"/>
      <w:marBottom w:val="0"/>
      <w:divBdr>
        <w:top w:val="none" w:sz="0" w:space="0" w:color="auto"/>
        <w:left w:val="none" w:sz="0" w:space="0" w:color="auto"/>
        <w:bottom w:val="none" w:sz="0" w:space="0" w:color="auto"/>
        <w:right w:val="none" w:sz="0" w:space="0" w:color="auto"/>
      </w:divBdr>
    </w:div>
    <w:div w:id="1177381686">
      <w:bodyDiv w:val="1"/>
      <w:marLeft w:val="0"/>
      <w:marRight w:val="0"/>
      <w:marTop w:val="0"/>
      <w:marBottom w:val="0"/>
      <w:divBdr>
        <w:top w:val="none" w:sz="0" w:space="0" w:color="auto"/>
        <w:left w:val="none" w:sz="0" w:space="0" w:color="auto"/>
        <w:bottom w:val="none" w:sz="0" w:space="0" w:color="auto"/>
        <w:right w:val="none" w:sz="0" w:space="0" w:color="auto"/>
      </w:divBdr>
    </w:div>
    <w:div w:id="1199510929">
      <w:bodyDiv w:val="1"/>
      <w:marLeft w:val="0"/>
      <w:marRight w:val="0"/>
      <w:marTop w:val="0"/>
      <w:marBottom w:val="0"/>
      <w:divBdr>
        <w:top w:val="none" w:sz="0" w:space="0" w:color="auto"/>
        <w:left w:val="none" w:sz="0" w:space="0" w:color="auto"/>
        <w:bottom w:val="none" w:sz="0" w:space="0" w:color="auto"/>
        <w:right w:val="none" w:sz="0" w:space="0" w:color="auto"/>
      </w:divBdr>
    </w:div>
    <w:div w:id="1280605758">
      <w:bodyDiv w:val="1"/>
      <w:marLeft w:val="0"/>
      <w:marRight w:val="0"/>
      <w:marTop w:val="0"/>
      <w:marBottom w:val="0"/>
      <w:divBdr>
        <w:top w:val="none" w:sz="0" w:space="0" w:color="auto"/>
        <w:left w:val="none" w:sz="0" w:space="0" w:color="auto"/>
        <w:bottom w:val="none" w:sz="0" w:space="0" w:color="auto"/>
        <w:right w:val="none" w:sz="0" w:space="0" w:color="auto"/>
      </w:divBdr>
    </w:div>
    <w:div w:id="1293250978">
      <w:bodyDiv w:val="1"/>
      <w:marLeft w:val="0"/>
      <w:marRight w:val="0"/>
      <w:marTop w:val="0"/>
      <w:marBottom w:val="0"/>
      <w:divBdr>
        <w:top w:val="none" w:sz="0" w:space="0" w:color="auto"/>
        <w:left w:val="none" w:sz="0" w:space="0" w:color="auto"/>
        <w:bottom w:val="none" w:sz="0" w:space="0" w:color="auto"/>
        <w:right w:val="none" w:sz="0" w:space="0" w:color="auto"/>
      </w:divBdr>
    </w:div>
    <w:div w:id="1381395803">
      <w:bodyDiv w:val="1"/>
      <w:marLeft w:val="0"/>
      <w:marRight w:val="0"/>
      <w:marTop w:val="0"/>
      <w:marBottom w:val="0"/>
      <w:divBdr>
        <w:top w:val="none" w:sz="0" w:space="0" w:color="auto"/>
        <w:left w:val="none" w:sz="0" w:space="0" w:color="auto"/>
        <w:bottom w:val="none" w:sz="0" w:space="0" w:color="auto"/>
        <w:right w:val="none" w:sz="0" w:space="0" w:color="auto"/>
      </w:divBdr>
    </w:div>
    <w:div w:id="1491748495">
      <w:bodyDiv w:val="1"/>
      <w:marLeft w:val="0"/>
      <w:marRight w:val="0"/>
      <w:marTop w:val="0"/>
      <w:marBottom w:val="0"/>
      <w:divBdr>
        <w:top w:val="none" w:sz="0" w:space="0" w:color="auto"/>
        <w:left w:val="none" w:sz="0" w:space="0" w:color="auto"/>
        <w:bottom w:val="none" w:sz="0" w:space="0" w:color="auto"/>
        <w:right w:val="none" w:sz="0" w:space="0" w:color="auto"/>
      </w:divBdr>
    </w:div>
    <w:div w:id="1533883476">
      <w:bodyDiv w:val="1"/>
      <w:marLeft w:val="0"/>
      <w:marRight w:val="0"/>
      <w:marTop w:val="0"/>
      <w:marBottom w:val="0"/>
      <w:divBdr>
        <w:top w:val="none" w:sz="0" w:space="0" w:color="auto"/>
        <w:left w:val="none" w:sz="0" w:space="0" w:color="auto"/>
        <w:bottom w:val="none" w:sz="0" w:space="0" w:color="auto"/>
        <w:right w:val="none" w:sz="0" w:space="0" w:color="auto"/>
      </w:divBdr>
    </w:div>
    <w:div w:id="1684697854">
      <w:bodyDiv w:val="1"/>
      <w:marLeft w:val="0"/>
      <w:marRight w:val="0"/>
      <w:marTop w:val="0"/>
      <w:marBottom w:val="0"/>
      <w:divBdr>
        <w:top w:val="none" w:sz="0" w:space="0" w:color="auto"/>
        <w:left w:val="none" w:sz="0" w:space="0" w:color="auto"/>
        <w:bottom w:val="none" w:sz="0" w:space="0" w:color="auto"/>
        <w:right w:val="none" w:sz="0" w:space="0" w:color="auto"/>
      </w:divBdr>
    </w:div>
    <w:div w:id="1701081309">
      <w:bodyDiv w:val="1"/>
      <w:marLeft w:val="0"/>
      <w:marRight w:val="0"/>
      <w:marTop w:val="0"/>
      <w:marBottom w:val="0"/>
      <w:divBdr>
        <w:top w:val="none" w:sz="0" w:space="0" w:color="auto"/>
        <w:left w:val="none" w:sz="0" w:space="0" w:color="auto"/>
        <w:bottom w:val="none" w:sz="0" w:space="0" w:color="auto"/>
        <w:right w:val="none" w:sz="0" w:space="0" w:color="auto"/>
      </w:divBdr>
      <w:divsChild>
        <w:div w:id="84882830">
          <w:marLeft w:val="864"/>
          <w:marRight w:val="0"/>
          <w:marTop w:val="120"/>
          <w:marBottom w:val="0"/>
          <w:divBdr>
            <w:top w:val="none" w:sz="0" w:space="0" w:color="auto"/>
            <w:left w:val="none" w:sz="0" w:space="0" w:color="auto"/>
            <w:bottom w:val="none" w:sz="0" w:space="0" w:color="auto"/>
            <w:right w:val="none" w:sz="0" w:space="0" w:color="auto"/>
          </w:divBdr>
        </w:div>
        <w:div w:id="306740087">
          <w:marLeft w:val="864"/>
          <w:marRight w:val="0"/>
          <w:marTop w:val="120"/>
          <w:marBottom w:val="0"/>
          <w:divBdr>
            <w:top w:val="none" w:sz="0" w:space="0" w:color="auto"/>
            <w:left w:val="none" w:sz="0" w:space="0" w:color="auto"/>
            <w:bottom w:val="none" w:sz="0" w:space="0" w:color="auto"/>
            <w:right w:val="none" w:sz="0" w:space="0" w:color="auto"/>
          </w:divBdr>
        </w:div>
        <w:div w:id="349111394">
          <w:marLeft w:val="864"/>
          <w:marRight w:val="0"/>
          <w:marTop w:val="120"/>
          <w:marBottom w:val="0"/>
          <w:divBdr>
            <w:top w:val="none" w:sz="0" w:space="0" w:color="auto"/>
            <w:left w:val="none" w:sz="0" w:space="0" w:color="auto"/>
            <w:bottom w:val="none" w:sz="0" w:space="0" w:color="auto"/>
            <w:right w:val="none" w:sz="0" w:space="0" w:color="auto"/>
          </w:divBdr>
        </w:div>
        <w:div w:id="618102284">
          <w:marLeft w:val="864"/>
          <w:marRight w:val="0"/>
          <w:marTop w:val="120"/>
          <w:marBottom w:val="0"/>
          <w:divBdr>
            <w:top w:val="none" w:sz="0" w:space="0" w:color="auto"/>
            <w:left w:val="none" w:sz="0" w:space="0" w:color="auto"/>
            <w:bottom w:val="none" w:sz="0" w:space="0" w:color="auto"/>
            <w:right w:val="none" w:sz="0" w:space="0" w:color="auto"/>
          </w:divBdr>
        </w:div>
        <w:div w:id="632709510">
          <w:marLeft w:val="864"/>
          <w:marRight w:val="0"/>
          <w:marTop w:val="120"/>
          <w:marBottom w:val="0"/>
          <w:divBdr>
            <w:top w:val="none" w:sz="0" w:space="0" w:color="auto"/>
            <w:left w:val="none" w:sz="0" w:space="0" w:color="auto"/>
            <w:bottom w:val="none" w:sz="0" w:space="0" w:color="auto"/>
            <w:right w:val="none" w:sz="0" w:space="0" w:color="auto"/>
          </w:divBdr>
        </w:div>
        <w:div w:id="653601899">
          <w:marLeft w:val="864"/>
          <w:marRight w:val="0"/>
          <w:marTop w:val="120"/>
          <w:marBottom w:val="0"/>
          <w:divBdr>
            <w:top w:val="none" w:sz="0" w:space="0" w:color="auto"/>
            <w:left w:val="none" w:sz="0" w:space="0" w:color="auto"/>
            <w:bottom w:val="none" w:sz="0" w:space="0" w:color="auto"/>
            <w:right w:val="none" w:sz="0" w:space="0" w:color="auto"/>
          </w:divBdr>
        </w:div>
        <w:div w:id="889464268">
          <w:marLeft w:val="864"/>
          <w:marRight w:val="0"/>
          <w:marTop w:val="120"/>
          <w:marBottom w:val="0"/>
          <w:divBdr>
            <w:top w:val="none" w:sz="0" w:space="0" w:color="auto"/>
            <w:left w:val="none" w:sz="0" w:space="0" w:color="auto"/>
            <w:bottom w:val="none" w:sz="0" w:space="0" w:color="auto"/>
            <w:right w:val="none" w:sz="0" w:space="0" w:color="auto"/>
          </w:divBdr>
        </w:div>
        <w:div w:id="987979404">
          <w:marLeft w:val="864"/>
          <w:marRight w:val="0"/>
          <w:marTop w:val="120"/>
          <w:marBottom w:val="0"/>
          <w:divBdr>
            <w:top w:val="none" w:sz="0" w:space="0" w:color="auto"/>
            <w:left w:val="none" w:sz="0" w:space="0" w:color="auto"/>
            <w:bottom w:val="none" w:sz="0" w:space="0" w:color="auto"/>
            <w:right w:val="none" w:sz="0" w:space="0" w:color="auto"/>
          </w:divBdr>
        </w:div>
        <w:div w:id="1023482850">
          <w:marLeft w:val="864"/>
          <w:marRight w:val="0"/>
          <w:marTop w:val="120"/>
          <w:marBottom w:val="0"/>
          <w:divBdr>
            <w:top w:val="none" w:sz="0" w:space="0" w:color="auto"/>
            <w:left w:val="none" w:sz="0" w:space="0" w:color="auto"/>
            <w:bottom w:val="none" w:sz="0" w:space="0" w:color="auto"/>
            <w:right w:val="none" w:sz="0" w:space="0" w:color="auto"/>
          </w:divBdr>
        </w:div>
        <w:div w:id="1039011301">
          <w:marLeft w:val="864"/>
          <w:marRight w:val="0"/>
          <w:marTop w:val="120"/>
          <w:marBottom w:val="0"/>
          <w:divBdr>
            <w:top w:val="none" w:sz="0" w:space="0" w:color="auto"/>
            <w:left w:val="none" w:sz="0" w:space="0" w:color="auto"/>
            <w:bottom w:val="none" w:sz="0" w:space="0" w:color="auto"/>
            <w:right w:val="none" w:sz="0" w:space="0" w:color="auto"/>
          </w:divBdr>
        </w:div>
      </w:divsChild>
    </w:div>
    <w:div w:id="1797331499">
      <w:bodyDiv w:val="1"/>
      <w:marLeft w:val="0"/>
      <w:marRight w:val="0"/>
      <w:marTop w:val="0"/>
      <w:marBottom w:val="0"/>
      <w:divBdr>
        <w:top w:val="none" w:sz="0" w:space="0" w:color="auto"/>
        <w:left w:val="none" w:sz="0" w:space="0" w:color="auto"/>
        <w:bottom w:val="none" w:sz="0" w:space="0" w:color="auto"/>
        <w:right w:val="none" w:sz="0" w:space="0" w:color="auto"/>
      </w:divBdr>
    </w:div>
    <w:div w:id="1815372440">
      <w:bodyDiv w:val="1"/>
      <w:marLeft w:val="0"/>
      <w:marRight w:val="0"/>
      <w:marTop w:val="0"/>
      <w:marBottom w:val="0"/>
      <w:divBdr>
        <w:top w:val="none" w:sz="0" w:space="0" w:color="auto"/>
        <w:left w:val="none" w:sz="0" w:space="0" w:color="auto"/>
        <w:bottom w:val="none" w:sz="0" w:space="0" w:color="auto"/>
        <w:right w:val="none" w:sz="0" w:space="0" w:color="auto"/>
      </w:divBdr>
    </w:div>
    <w:div w:id="1860268298">
      <w:bodyDiv w:val="1"/>
      <w:marLeft w:val="0"/>
      <w:marRight w:val="0"/>
      <w:marTop w:val="0"/>
      <w:marBottom w:val="0"/>
      <w:divBdr>
        <w:top w:val="none" w:sz="0" w:space="0" w:color="auto"/>
        <w:left w:val="none" w:sz="0" w:space="0" w:color="auto"/>
        <w:bottom w:val="none" w:sz="0" w:space="0" w:color="auto"/>
        <w:right w:val="none" w:sz="0" w:space="0" w:color="auto"/>
      </w:divBdr>
    </w:div>
    <w:div w:id="196753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ebmail.qwestoffice.net/sitemail6/mime.pl?file=JCWeedPestLogo_Alternative.gif&amp;name=JCWeedPestLogo_Alternative.gif"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My%20Documents\Admin\Annual%20Report\Mosquito_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My%20Documents\Annual%20summaries\2011_Summaries\County%20Rds_201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admin\My%20Documents\DOT_HighwayDepart\DOTcharts\Chart.xls" TargetMode="External"/><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Desktop\Co%20Comp_Wr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My%20Documents\Admin\Annual%20Report\2011%20Fac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My%20Documents\Admin\Annual%20Report\Fac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My%20Documents\Admin\Annual%20Report\2011%20Fa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0"/>
  <c:chart>
    <c:view3D>
      <c:rAngAx val="1"/>
    </c:view3D>
    <c:plotArea>
      <c:layout/>
      <c:bar3DChart>
        <c:barDir val="col"/>
        <c:grouping val="clustered"/>
        <c:ser>
          <c:idx val="0"/>
          <c:order val="0"/>
          <c:tx>
            <c:strRef>
              <c:f>Sheet1!$C$3</c:f>
              <c:strCache>
                <c:ptCount val="1"/>
                <c:pt idx="0">
                  <c:v>Income</c:v>
                </c:pt>
              </c:strCache>
            </c:strRef>
          </c:tx>
          <c:cat>
            <c:strRef>
              <c:f>Sheet1!$A$4:$B$11</c:f>
              <c:strCache>
                <c:ptCount val="8"/>
                <c:pt idx="0">
                  <c:v>Grant</c:v>
                </c:pt>
                <c:pt idx="1">
                  <c:v>Donations</c:v>
                </c:pt>
                <c:pt idx="2">
                  <c:v>Chemical</c:v>
                </c:pt>
                <c:pt idx="3">
                  <c:v>Labor</c:v>
                </c:pt>
                <c:pt idx="4">
                  <c:v>Mileage &amp; Equipment</c:v>
                </c:pt>
                <c:pt idx="5">
                  <c:v>Gas/oil/misc</c:v>
                </c:pt>
                <c:pt idx="6">
                  <c:v>Tire Recycling</c:v>
                </c:pt>
                <c:pt idx="7">
                  <c:v>postage/supplies</c:v>
                </c:pt>
              </c:strCache>
            </c:strRef>
          </c:cat>
          <c:val>
            <c:numRef>
              <c:f>Sheet1!$C$4:$C$11</c:f>
              <c:numCache>
                <c:formatCode>_("$"* #,##0.00_);_("$"* \(#,##0.00\);_("$"* "-"??_);_(@_)</c:formatCode>
                <c:ptCount val="8"/>
                <c:pt idx="0">
                  <c:v>20000</c:v>
                </c:pt>
                <c:pt idx="1">
                  <c:v>4175</c:v>
                </c:pt>
              </c:numCache>
            </c:numRef>
          </c:val>
        </c:ser>
        <c:ser>
          <c:idx val="1"/>
          <c:order val="1"/>
          <c:tx>
            <c:strRef>
              <c:f>Sheet1!$D$3</c:f>
              <c:strCache>
                <c:ptCount val="1"/>
                <c:pt idx="0">
                  <c:v>Expense</c:v>
                </c:pt>
              </c:strCache>
            </c:strRef>
          </c:tx>
          <c:cat>
            <c:strRef>
              <c:f>Sheet1!$A$4:$B$11</c:f>
              <c:strCache>
                <c:ptCount val="8"/>
                <c:pt idx="0">
                  <c:v>Grant</c:v>
                </c:pt>
                <c:pt idx="1">
                  <c:v>Donations</c:v>
                </c:pt>
                <c:pt idx="2">
                  <c:v>Chemical</c:v>
                </c:pt>
                <c:pt idx="3">
                  <c:v>Labor</c:v>
                </c:pt>
                <c:pt idx="4">
                  <c:v>Mileage &amp; Equipment</c:v>
                </c:pt>
                <c:pt idx="5">
                  <c:v>Gas/oil/misc</c:v>
                </c:pt>
                <c:pt idx="6">
                  <c:v>Tire Recycling</c:v>
                </c:pt>
                <c:pt idx="7">
                  <c:v>postage/supplies</c:v>
                </c:pt>
              </c:strCache>
            </c:strRef>
          </c:cat>
          <c:val>
            <c:numRef>
              <c:f>Sheet1!$D$4:$D$11</c:f>
              <c:numCache>
                <c:formatCode>General</c:formatCode>
                <c:ptCount val="8"/>
                <c:pt idx="2" formatCode="_(&quot;$&quot;* #,##0.00_);_(&quot;$&quot;* \(#,##0.00\);_(&quot;$&quot;* &quot;-&quot;??_);_(@_)">
                  <c:v>20674.21</c:v>
                </c:pt>
                <c:pt idx="3" formatCode="_(&quot;$&quot;* #,##0.00_);_(&quot;$&quot;* \(#,##0.00\);_(&quot;$&quot;* &quot;-&quot;??_);_(@_)">
                  <c:v>10269.959999999912</c:v>
                </c:pt>
                <c:pt idx="4" formatCode="_(&quot;$&quot;* #,##0.00_);_(&quot;$&quot;* \(#,##0.00\);_(&quot;$&quot;* &quot;-&quot;??_);_(@_)">
                  <c:v>6907</c:v>
                </c:pt>
                <c:pt idx="5" formatCode="_(&quot;$&quot;* #,##0.00_);_(&quot;$&quot;* \(#,##0.00\);_(&quot;$&quot;* &quot;-&quot;??_);_(@_)">
                  <c:v>622.41</c:v>
                </c:pt>
                <c:pt idx="6" formatCode="_(&quot;$&quot;* #,##0.00_);_(&quot;$&quot;* \(#,##0.00\);_(&quot;$&quot;* &quot;-&quot;??_);_(@_)">
                  <c:v>1573</c:v>
                </c:pt>
                <c:pt idx="7" formatCode="_(&quot;$&quot;* #,##0.00_);_(&quot;$&quot;* \(#,##0.00\);_(&quot;$&quot;* &quot;-&quot;??_);_(@_)">
                  <c:v>84.92</c:v>
                </c:pt>
              </c:numCache>
            </c:numRef>
          </c:val>
        </c:ser>
        <c:shape val="box"/>
        <c:axId val="90150016"/>
        <c:axId val="90702976"/>
        <c:axId val="0"/>
      </c:bar3DChart>
      <c:catAx>
        <c:axId val="90150016"/>
        <c:scaling>
          <c:orientation val="minMax"/>
        </c:scaling>
        <c:axPos val="b"/>
        <c:tickLblPos val="nextTo"/>
        <c:crossAx val="90702976"/>
        <c:crosses val="autoZero"/>
        <c:auto val="1"/>
        <c:lblAlgn val="ctr"/>
        <c:lblOffset val="100"/>
      </c:catAx>
      <c:valAx>
        <c:axId val="90702976"/>
        <c:scaling>
          <c:orientation val="minMax"/>
          <c:max val="20000"/>
        </c:scaling>
        <c:axPos val="l"/>
        <c:majorGridlines/>
        <c:numFmt formatCode="_(&quot;$&quot;* #,##0.00_);_(&quot;$&quot;* \(#,##0.00\);_(&quot;$&quot;* &quot;-&quot;??_);_(@_)" sourceLinked="1"/>
        <c:tickLblPos val="nextTo"/>
        <c:crossAx val="9015001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2011 County Roads Cost</a:t>
            </a:r>
          </a:p>
        </c:rich>
      </c:tx>
    </c:title>
    <c:plotArea>
      <c:layout/>
      <c:pieChart>
        <c:varyColors val="1"/>
        <c:ser>
          <c:idx val="0"/>
          <c:order val="0"/>
          <c:dLbls>
            <c:showPercent val="1"/>
            <c:showLeaderLines val="1"/>
          </c:dLbls>
          <c:cat>
            <c:strRef>
              <c:f>Graphs!$D$4:$D$7</c:f>
              <c:strCache>
                <c:ptCount val="4"/>
                <c:pt idx="0">
                  <c:v>Labor</c:v>
                </c:pt>
                <c:pt idx="1">
                  <c:v>Chemical</c:v>
                </c:pt>
                <c:pt idx="2">
                  <c:v>Mileage</c:v>
                </c:pt>
                <c:pt idx="3">
                  <c:v>Equipment</c:v>
                </c:pt>
              </c:strCache>
            </c:strRef>
          </c:cat>
          <c:val>
            <c:numRef>
              <c:f>Graphs!$E$4:$E$7</c:f>
              <c:numCache>
                <c:formatCode>_("$"* #,##0.00_);_("$"* \(#,##0.00\);_("$"* "-"??_);_(@_)</c:formatCode>
                <c:ptCount val="4"/>
                <c:pt idx="0">
                  <c:v>4449.5600000000004</c:v>
                </c:pt>
                <c:pt idx="1">
                  <c:v>2287.92</c:v>
                </c:pt>
                <c:pt idx="2">
                  <c:v>869</c:v>
                </c:pt>
                <c:pt idx="3">
                  <c:v>5854.4</c:v>
                </c:pt>
              </c:numCache>
            </c:numRef>
          </c:val>
        </c:ser>
        <c:dLbls>
          <c:showPercent val="1"/>
        </c:dLbls>
        <c:firstSliceAng val="0"/>
      </c:pieChart>
    </c:plotArea>
    <c:legend>
      <c:legendPos val="r"/>
    </c:legend>
    <c:plotVisOnly val="1"/>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1" i="0" u="none" strike="noStrike" baseline="0">
                <a:solidFill>
                  <a:srgbClr val="000000"/>
                </a:solidFill>
                <a:latin typeface="Arial"/>
                <a:ea typeface="Arial"/>
                <a:cs typeface="Arial"/>
              </a:defRPr>
            </a:pPr>
            <a:r>
              <a:rPr lang="en-US" sz="1200" b="1"/>
              <a:t>Hwy Treatment Cost per lane mile</a:t>
            </a:r>
          </a:p>
        </c:rich>
      </c:tx>
      <c:layout>
        <c:manualLayout>
          <c:xMode val="edge"/>
          <c:yMode val="edge"/>
          <c:x val="0.36271200323606689"/>
          <c:y val="9.9498757850290082E-2"/>
        </c:manualLayout>
      </c:layout>
      <c:spPr>
        <a:noFill/>
        <a:ln w="25400">
          <a:noFill/>
        </a:ln>
      </c:spPr>
    </c:title>
    <c:plotArea>
      <c:layout>
        <c:manualLayout>
          <c:layoutTarget val="inner"/>
          <c:xMode val="edge"/>
          <c:yMode val="edge"/>
          <c:x val="7.7012835472578811E-2"/>
          <c:y val="0.17719328603564641"/>
          <c:w val="0.85764294049008216"/>
          <c:h val="0.72280825590778541"/>
        </c:manualLayout>
      </c:layout>
      <c:lineChart>
        <c:grouping val="standard"/>
        <c:ser>
          <c:idx val="0"/>
          <c:order val="0"/>
          <c:tx>
            <c:strRef>
              <c:f>Sheet1!$B$1</c:f>
              <c:strCache>
                <c:ptCount val="1"/>
                <c:pt idx="0">
                  <c:v>Lane Miles Treated</c:v>
                </c:pt>
              </c:strCache>
            </c:strRef>
          </c:tx>
          <c:cat>
            <c:numRef>
              <c:f>Sheet1!$A$2:$A$28</c:f>
              <c:numCache>
                <c:formatCode>General</c:formatCode>
                <c:ptCount val="27"/>
                <c:pt idx="0">
                  <c:v>2011</c:v>
                </c:pt>
                <c:pt idx="1">
                  <c:v>2010</c:v>
                </c:pt>
                <c:pt idx="2">
                  <c:v>2009</c:v>
                </c:pt>
                <c:pt idx="3">
                  <c:v>2008</c:v>
                </c:pt>
                <c:pt idx="4">
                  <c:v>2007</c:v>
                </c:pt>
                <c:pt idx="5">
                  <c:v>2006</c:v>
                </c:pt>
                <c:pt idx="6">
                  <c:v>2005</c:v>
                </c:pt>
                <c:pt idx="7">
                  <c:v>2004</c:v>
                </c:pt>
                <c:pt idx="8">
                  <c:v>2003</c:v>
                </c:pt>
                <c:pt idx="9">
                  <c:v>2002</c:v>
                </c:pt>
                <c:pt idx="10">
                  <c:v>2001</c:v>
                </c:pt>
                <c:pt idx="11">
                  <c:v>2000</c:v>
                </c:pt>
                <c:pt idx="12">
                  <c:v>1999</c:v>
                </c:pt>
                <c:pt idx="13">
                  <c:v>1998</c:v>
                </c:pt>
                <c:pt idx="14">
                  <c:v>1997</c:v>
                </c:pt>
                <c:pt idx="15">
                  <c:v>1996</c:v>
                </c:pt>
                <c:pt idx="16">
                  <c:v>1995</c:v>
                </c:pt>
                <c:pt idx="17">
                  <c:v>1994</c:v>
                </c:pt>
                <c:pt idx="18">
                  <c:v>1993</c:v>
                </c:pt>
                <c:pt idx="19">
                  <c:v>1992</c:v>
                </c:pt>
                <c:pt idx="20">
                  <c:v>1991</c:v>
                </c:pt>
                <c:pt idx="21">
                  <c:v>1990</c:v>
                </c:pt>
                <c:pt idx="22">
                  <c:v>1989</c:v>
                </c:pt>
                <c:pt idx="23">
                  <c:v>1988</c:v>
                </c:pt>
                <c:pt idx="24">
                  <c:v>1987</c:v>
                </c:pt>
                <c:pt idx="25">
                  <c:v>1986</c:v>
                </c:pt>
                <c:pt idx="26">
                  <c:v>1985</c:v>
                </c:pt>
              </c:numCache>
            </c:numRef>
          </c:cat>
          <c:val>
            <c:numRef>
              <c:f>Sheet1!$B$2:$B$28</c:f>
            </c:numRef>
          </c:val>
        </c:ser>
        <c:ser>
          <c:idx val="2"/>
          <c:order val="1"/>
          <c:tx>
            <c:strRef>
              <c:f>Sheet1!$C$1</c:f>
              <c:strCache>
                <c:ptCount val="1"/>
                <c:pt idx="0">
                  <c:v>Acres Treated</c:v>
                </c:pt>
              </c:strCache>
            </c:strRef>
          </c:tx>
          <c:cat>
            <c:numRef>
              <c:f>Sheet1!$A$2:$A$28</c:f>
              <c:numCache>
                <c:formatCode>General</c:formatCode>
                <c:ptCount val="27"/>
                <c:pt idx="0">
                  <c:v>2011</c:v>
                </c:pt>
                <c:pt idx="1">
                  <c:v>2010</c:v>
                </c:pt>
                <c:pt idx="2">
                  <c:v>2009</c:v>
                </c:pt>
                <c:pt idx="3">
                  <c:v>2008</c:v>
                </c:pt>
                <c:pt idx="4">
                  <c:v>2007</c:v>
                </c:pt>
                <c:pt idx="5">
                  <c:v>2006</c:v>
                </c:pt>
                <c:pt idx="6">
                  <c:v>2005</c:v>
                </c:pt>
                <c:pt idx="7">
                  <c:v>2004</c:v>
                </c:pt>
                <c:pt idx="8">
                  <c:v>2003</c:v>
                </c:pt>
                <c:pt idx="9">
                  <c:v>2002</c:v>
                </c:pt>
                <c:pt idx="10">
                  <c:v>2001</c:v>
                </c:pt>
                <c:pt idx="11">
                  <c:v>2000</c:v>
                </c:pt>
                <c:pt idx="12">
                  <c:v>1999</c:v>
                </c:pt>
                <c:pt idx="13">
                  <c:v>1998</c:v>
                </c:pt>
                <c:pt idx="14">
                  <c:v>1997</c:v>
                </c:pt>
                <c:pt idx="15">
                  <c:v>1996</c:v>
                </c:pt>
                <c:pt idx="16">
                  <c:v>1995</c:v>
                </c:pt>
                <c:pt idx="17">
                  <c:v>1994</c:v>
                </c:pt>
                <c:pt idx="18">
                  <c:v>1993</c:v>
                </c:pt>
                <c:pt idx="19">
                  <c:v>1992</c:v>
                </c:pt>
                <c:pt idx="20">
                  <c:v>1991</c:v>
                </c:pt>
                <c:pt idx="21">
                  <c:v>1990</c:v>
                </c:pt>
                <c:pt idx="22">
                  <c:v>1989</c:v>
                </c:pt>
                <c:pt idx="23">
                  <c:v>1988</c:v>
                </c:pt>
                <c:pt idx="24">
                  <c:v>1987</c:v>
                </c:pt>
                <c:pt idx="25">
                  <c:v>1986</c:v>
                </c:pt>
                <c:pt idx="26">
                  <c:v>1985</c:v>
                </c:pt>
              </c:numCache>
            </c:numRef>
          </c:cat>
          <c:val>
            <c:numRef>
              <c:f>Sheet1!$C$2:$C$28</c:f>
            </c:numRef>
          </c:val>
        </c:ser>
        <c:ser>
          <c:idx val="3"/>
          <c:order val="2"/>
          <c:tx>
            <c:strRef>
              <c:f>Sheet1!$D$1</c:f>
              <c:strCache>
                <c:ptCount val="1"/>
                <c:pt idx="0">
                  <c:v>Application Cost</c:v>
                </c:pt>
              </c:strCache>
            </c:strRef>
          </c:tx>
          <c:cat>
            <c:numRef>
              <c:f>Sheet1!$A$2:$A$28</c:f>
              <c:numCache>
                <c:formatCode>General</c:formatCode>
                <c:ptCount val="27"/>
                <c:pt idx="0">
                  <c:v>2011</c:v>
                </c:pt>
                <c:pt idx="1">
                  <c:v>2010</c:v>
                </c:pt>
                <c:pt idx="2">
                  <c:v>2009</c:v>
                </c:pt>
                <c:pt idx="3">
                  <c:v>2008</c:v>
                </c:pt>
                <c:pt idx="4">
                  <c:v>2007</c:v>
                </c:pt>
                <c:pt idx="5">
                  <c:v>2006</c:v>
                </c:pt>
                <c:pt idx="6">
                  <c:v>2005</c:v>
                </c:pt>
                <c:pt idx="7">
                  <c:v>2004</c:v>
                </c:pt>
                <c:pt idx="8">
                  <c:v>2003</c:v>
                </c:pt>
                <c:pt idx="9">
                  <c:v>2002</c:v>
                </c:pt>
                <c:pt idx="10">
                  <c:v>2001</c:v>
                </c:pt>
                <c:pt idx="11">
                  <c:v>2000</c:v>
                </c:pt>
                <c:pt idx="12">
                  <c:v>1999</c:v>
                </c:pt>
                <c:pt idx="13">
                  <c:v>1998</c:v>
                </c:pt>
                <c:pt idx="14">
                  <c:v>1997</c:v>
                </c:pt>
                <c:pt idx="15">
                  <c:v>1996</c:v>
                </c:pt>
                <c:pt idx="16">
                  <c:v>1995</c:v>
                </c:pt>
                <c:pt idx="17">
                  <c:v>1994</c:v>
                </c:pt>
                <c:pt idx="18">
                  <c:v>1993</c:v>
                </c:pt>
                <c:pt idx="19">
                  <c:v>1992</c:v>
                </c:pt>
                <c:pt idx="20">
                  <c:v>1991</c:v>
                </c:pt>
                <c:pt idx="21">
                  <c:v>1990</c:v>
                </c:pt>
                <c:pt idx="22">
                  <c:v>1989</c:v>
                </c:pt>
                <c:pt idx="23">
                  <c:v>1988</c:v>
                </c:pt>
                <c:pt idx="24">
                  <c:v>1987</c:v>
                </c:pt>
                <c:pt idx="25">
                  <c:v>1986</c:v>
                </c:pt>
                <c:pt idx="26">
                  <c:v>1985</c:v>
                </c:pt>
              </c:numCache>
            </c:numRef>
          </c:cat>
          <c:val>
            <c:numRef>
              <c:f>Sheet1!$D$2:$D$28</c:f>
            </c:numRef>
          </c:val>
        </c:ser>
        <c:ser>
          <c:idx val="4"/>
          <c:order val="3"/>
          <c:tx>
            <c:strRef>
              <c:f>Sheet1!$E$1</c:f>
              <c:strCache>
                <c:ptCount val="1"/>
                <c:pt idx="0">
                  <c:v>Herbicide Cost</c:v>
                </c:pt>
              </c:strCache>
            </c:strRef>
          </c:tx>
          <c:cat>
            <c:numRef>
              <c:f>Sheet1!$A$2:$A$28</c:f>
              <c:numCache>
                <c:formatCode>General</c:formatCode>
                <c:ptCount val="27"/>
                <c:pt idx="0">
                  <c:v>2011</c:v>
                </c:pt>
                <c:pt idx="1">
                  <c:v>2010</c:v>
                </c:pt>
                <c:pt idx="2">
                  <c:v>2009</c:v>
                </c:pt>
                <c:pt idx="3">
                  <c:v>2008</c:v>
                </c:pt>
                <c:pt idx="4">
                  <c:v>2007</c:v>
                </c:pt>
                <c:pt idx="5">
                  <c:v>2006</c:v>
                </c:pt>
                <c:pt idx="6">
                  <c:v>2005</c:v>
                </c:pt>
                <c:pt idx="7">
                  <c:v>2004</c:v>
                </c:pt>
                <c:pt idx="8">
                  <c:v>2003</c:v>
                </c:pt>
                <c:pt idx="9">
                  <c:v>2002</c:v>
                </c:pt>
                <c:pt idx="10">
                  <c:v>2001</c:v>
                </c:pt>
                <c:pt idx="11">
                  <c:v>2000</c:v>
                </c:pt>
                <c:pt idx="12">
                  <c:v>1999</c:v>
                </c:pt>
                <c:pt idx="13">
                  <c:v>1998</c:v>
                </c:pt>
                <c:pt idx="14">
                  <c:v>1997</c:v>
                </c:pt>
                <c:pt idx="15">
                  <c:v>1996</c:v>
                </c:pt>
                <c:pt idx="16">
                  <c:v>1995</c:v>
                </c:pt>
                <c:pt idx="17">
                  <c:v>1994</c:v>
                </c:pt>
                <c:pt idx="18">
                  <c:v>1993</c:v>
                </c:pt>
                <c:pt idx="19">
                  <c:v>1992</c:v>
                </c:pt>
                <c:pt idx="20">
                  <c:v>1991</c:v>
                </c:pt>
                <c:pt idx="21">
                  <c:v>1990</c:v>
                </c:pt>
                <c:pt idx="22">
                  <c:v>1989</c:v>
                </c:pt>
                <c:pt idx="23">
                  <c:v>1988</c:v>
                </c:pt>
                <c:pt idx="24">
                  <c:v>1987</c:v>
                </c:pt>
                <c:pt idx="25">
                  <c:v>1986</c:v>
                </c:pt>
                <c:pt idx="26">
                  <c:v>1985</c:v>
                </c:pt>
              </c:numCache>
            </c:numRef>
          </c:cat>
          <c:val>
            <c:numRef>
              <c:f>Sheet1!$E$2:$E$28</c:f>
            </c:numRef>
          </c:val>
        </c:ser>
        <c:ser>
          <c:idx val="5"/>
          <c:order val="4"/>
          <c:tx>
            <c:strRef>
              <c:f>Sheet1!$F$1</c:f>
              <c:strCache>
                <c:ptCount val="1"/>
                <c:pt idx="0">
                  <c:v>w/o Admin Total Cost</c:v>
                </c:pt>
              </c:strCache>
            </c:strRef>
          </c:tx>
          <c:cat>
            <c:numRef>
              <c:f>Sheet1!$A$2:$A$28</c:f>
              <c:numCache>
                <c:formatCode>General</c:formatCode>
                <c:ptCount val="27"/>
                <c:pt idx="0">
                  <c:v>2011</c:v>
                </c:pt>
                <c:pt idx="1">
                  <c:v>2010</c:v>
                </c:pt>
                <c:pt idx="2">
                  <c:v>2009</c:v>
                </c:pt>
                <c:pt idx="3">
                  <c:v>2008</c:v>
                </c:pt>
                <c:pt idx="4">
                  <c:v>2007</c:v>
                </c:pt>
                <c:pt idx="5">
                  <c:v>2006</c:v>
                </c:pt>
                <c:pt idx="6">
                  <c:v>2005</c:v>
                </c:pt>
                <c:pt idx="7">
                  <c:v>2004</c:v>
                </c:pt>
                <c:pt idx="8">
                  <c:v>2003</c:v>
                </c:pt>
                <c:pt idx="9">
                  <c:v>2002</c:v>
                </c:pt>
                <c:pt idx="10">
                  <c:v>2001</c:v>
                </c:pt>
                <c:pt idx="11">
                  <c:v>2000</c:v>
                </c:pt>
                <c:pt idx="12">
                  <c:v>1999</c:v>
                </c:pt>
                <c:pt idx="13">
                  <c:v>1998</c:v>
                </c:pt>
                <c:pt idx="14">
                  <c:v>1997</c:v>
                </c:pt>
                <c:pt idx="15">
                  <c:v>1996</c:v>
                </c:pt>
                <c:pt idx="16">
                  <c:v>1995</c:v>
                </c:pt>
                <c:pt idx="17">
                  <c:v>1994</c:v>
                </c:pt>
                <c:pt idx="18">
                  <c:v>1993</c:v>
                </c:pt>
                <c:pt idx="19">
                  <c:v>1992</c:v>
                </c:pt>
                <c:pt idx="20">
                  <c:v>1991</c:v>
                </c:pt>
                <c:pt idx="21">
                  <c:v>1990</c:v>
                </c:pt>
                <c:pt idx="22">
                  <c:v>1989</c:v>
                </c:pt>
                <c:pt idx="23">
                  <c:v>1988</c:v>
                </c:pt>
                <c:pt idx="24">
                  <c:v>1987</c:v>
                </c:pt>
                <c:pt idx="25">
                  <c:v>1986</c:v>
                </c:pt>
                <c:pt idx="26">
                  <c:v>1985</c:v>
                </c:pt>
              </c:numCache>
            </c:numRef>
          </c:cat>
          <c:val>
            <c:numRef>
              <c:f>Sheet1!$F$2:$F$28</c:f>
            </c:numRef>
          </c:val>
        </c:ser>
        <c:ser>
          <c:idx val="1"/>
          <c:order val="5"/>
          <c:tx>
            <c:strRef>
              <c:f>Sheet1!$G$1</c:f>
              <c:strCache>
                <c:ptCount val="1"/>
                <c:pt idx="0">
                  <c:v>Cost per lane mile</c:v>
                </c:pt>
              </c:strCache>
            </c:strRef>
          </c:tx>
          <c:spPr>
            <a:ln w="12700">
              <a:solidFill>
                <a:srgbClr val="0000FF"/>
              </a:solidFill>
              <a:prstDash val="solid"/>
            </a:ln>
          </c:spPr>
          <c:marker>
            <c:symbol val="dash"/>
            <c:size val="5"/>
            <c:spPr>
              <a:solidFill>
                <a:srgbClr val="0000FF"/>
              </a:solidFill>
              <a:ln>
                <a:solidFill>
                  <a:srgbClr val="0000FF"/>
                </a:solidFill>
                <a:prstDash val="solid"/>
              </a:ln>
            </c:spPr>
          </c:marker>
          <c:cat>
            <c:numRef>
              <c:f>Sheet1!$A$2:$A$28</c:f>
              <c:numCache>
                <c:formatCode>General</c:formatCode>
                <c:ptCount val="27"/>
                <c:pt idx="0">
                  <c:v>2011</c:v>
                </c:pt>
                <c:pt idx="1">
                  <c:v>2010</c:v>
                </c:pt>
                <c:pt idx="2">
                  <c:v>2009</c:v>
                </c:pt>
                <c:pt idx="3">
                  <c:v>2008</c:v>
                </c:pt>
                <c:pt idx="4">
                  <c:v>2007</c:v>
                </c:pt>
                <c:pt idx="5">
                  <c:v>2006</c:v>
                </c:pt>
                <c:pt idx="6">
                  <c:v>2005</c:v>
                </c:pt>
                <c:pt idx="7">
                  <c:v>2004</c:v>
                </c:pt>
                <c:pt idx="8">
                  <c:v>2003</c:v>
                </c:pt>
                <c:pt idx="9">
                  <c:v>2002</c:v>
                </c:pt>
                <c:pt idx="10">
                  <c:v>2001</c:v>
                </c:pt>
                <c:pt idx="11">
                  <c:v>2000</c:v>
                </c:pt>
                <c:pt idx="12">
                  <c:v>1999</c:v>
                </c:pt>
                <c:pt idx="13">
                  <c:v>1998</c:v>
                </c:pt>
                <c:pt idx="14">
                  <c:v>1997</c:v>
                </c:pt>
                <c:pt idx="15">
                  <c:v>1996</c:v>
                </c:pt>
                <c:pt idx="16">
                  <c:v>1995</c:v>
                </c:pt>
                <c:pt idx="17">
                  <c:v>1994</c:v>
                </c:pt>
                <c:pt idx="18">
                  <c:v>1993</c:v>
                </c:pt>
                <c:pt idx="19">
                  <c:v>1992</c:v>
                </c:pt>
                <c:pt idx="20">
                  <c:v>1991</c:v>
                </c:pt>
                <c:pt idx="21">
                  <c:v>1990</c:v>
                </c:pt>
                <c:pt idx="22">
                  <c:v>1989</c:v>
                </c:pt>
                <c:pt idx="23">
                  <c:v>1988</c:v>
                </c:pt>
                <c:pt idx="24">
                  <c:v>1987</c:v>
                </c:pt>
                <c:pt idx="25">
                  <c:v>1986</c:v>
                </c:pt>
                <c:pt idx="26">
                  <c:v>1985</c:v>
                </c:pt>
              </c:numCache>
            </c:numRef>
          </c:cat>
          <c:val>
            <c:numRef>
              <c:f>Sheet1!$G$2:$G$28</c:f>
              <c:numCache>
                <c:formatCode>"$"#,##0.00</c:formatCode>
                <c:ptCount val="27"/>
                <c:pt idx="0">
                  <c:v>18.37</c:v>
                </c:pt>
                <c:pt idx="1">
                  <c:v>22.2</c:v>
                </c:pt>
                <c:pt idx="2">
                  <c:v>29.650000000000002</c:v>
                </c:pt>
                <c:pt idx="3">
                  <c:v>24.279999999999998</c:v>
                </c:pt>
                <c:pt idx="4">
                  <c:v>20.645317745109381</c:v>
                </c:pt>
                <c:pt idx="5">
                  <c:v>21.730076672862456</c:v>
                </c:pt>
                <c:pt idx="6">
                  <c:v>20.967122018985876</c:v>
                </c:pt>
                <c:pt idx="7">
                  <c:v>21.609863394304238</c:v>
                </c:pt>
                <c:pt idx="8">
                  <c:v>22.713313197026025</c:v>
                </c:pt>
                <c:pt idx="9">
                  <c:v>21.760896840148696</c:v>
                </c:pt>
                <c:pt idx="10">
                  <c:v>20.87262748685113</c:v>
                </c:pt>
                <c:pt idx="11">
                  <c:v>20.22411104548139</c:v>
                </c:pt>
                <c:pt idx="12">
                  <c:v>17.85487070492384</c:v>
                </c:pt>
                <c:pt idx="13">
                  <c:v>21.925438996579242</c:v>
                </c:pt>
                <c:pt idx="14">
                  <c:v>24.877673469387755</c:v>
                </c:pt>
                <c:pt idx="15">
                  <c:v>22.335259018171953</c:v>
                </c:pt>
                <c:pt idx="16">
                  <c:v>19.916592505854798</c:v>
                </c:pt>
                <c:pt idx="17">
                  <c:v>22.504474196132286</c:v>
                </c:pt>
                <c:pt idx="18">
                  <c:v>24.88887727094497</c:v>
                </c:pt>
                <c:pt idx="19">
                  <c:v>24.925382516901902</c:v>
                </c:pt>
                <c:pt idx="20">
                  <c:v>18.575663716814162</c:v>
                </c:pt>
                <c:pt idx="21">
                  <c:v>16.890963447653434</c:v>
                </c:pt>
                <c:pt idx="22">
                  <c:v>16.685331282276668</c:v>
                </c:pt>
                <c:pt idx="23">
                  <c:v>17.465913391962591</c:v>
                </c:pt>
                <c:pt idx="24">
                  <c:v>20.646502407250068</c:v>
                </c:pt>
                <c:pt idx="25">
                  <c:v>14.835561940545917</c:v>
                </c:pt>
                <c:pt idx="26">
                  <c:v>15.525682080184451</c:v>
                </c:pt>
              </c:numCache>
            </c:numRef>
          </c:val>
        </c:ser>
        <c:marker val="1"/>
        <c:axId val="91456640"/>
        <c:axId val="106273024"/>
      </c:lineChart>
      <c:catAx>
        <c:axId val="91456640"/>
        <c:scaling>
          <c:orientation val="minMax"/>
        </c:scaling>
        <c:axPos val="b"/>
        <c:majorGridlines>
          <c:spPr>
            <a:ln w="3175">
              <a:solidFill>
                <a:srgbClr val="000000"/>
              </a:solidFill>
              <a:prstDash val="solid"/>
            </a:ln>
          </c:spPr>
        </c:majorGridlines>
        <c:numFmt formatCode="General" sourceLinked="1"/>
        <c:majorTickMark val="cross"/>
        <c:minorTickMark val="cross"/>
        <c:tickLblPos val="nextTo"/>
        <c:spPr>
          <a:ln w="3175">
            <a:solidFill>
              <a:srgbClr val="000000"/>
            </a:solidFill>
            <a:prstDash val="solid"/>
          </a:ln>
        </c:spPr>
        <c:txPr>
          <a:bodyPr rot="-2700000" vert="horz"/>
          <a:lstStyle/>
          <a:p>
            <a:pPr>
              <a:defRPr sz="975" b="0" i="0" u="none" strike="noStrike" baseline="0">
                <a:solidFill>
                  <a:srgbClr val="000000"/>
                </a:solidFill>
                <a:latin typeface="Times New Roman"/>
                <a:ea typeface="Times New Roman"/>
                <a:cs typeface="Times New Roman"/>
              </a:defRPr>
            </a:pPr>
            <a:endParaRPr lang="en-US"/>
          </a:p>
        </c:txPr>
        <c:crossAx val="106273024"/>
        <c:crosses val="autoZero"/>
        <c:auto val="1"/>
        <c:lblAlgn val="ctr"/>
        <c:lblOffset val="100"/>
        <c:tickLblSkip val="1"/>
        <c:tickMarkSkip val="1"/>
      </c:catAx>
      <c:valAx>
        <c:axId val="106273024"/>
        <c:scaling>
          <c:orientation val="minMax"/>
          <c:max val="30"/>
          <c:min val="10"/>
        </c:scaling>
        <c:axPos val="l"/>
        <c:numFmt formatCode="&quot;$&quot;#,##0.00" sourceLinked="1"/>
        <c:majorTickMark val="cross"/>
        <c:minorTickMark val="cross"/>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91456640"/>
        <c:crosses val="autoZero"/>
        <c:crossBetween val="between"/>
        <c:majorUnit val="2"/>
        <c:minorUnit val="1"/>
      </c:valAx>
      <c:spPr>
        <a:gradFill rotWithShape="0">
          <a:gsLst>
            <a:gs pos="0">
              <a:srgbClr val="CCCCFF"/>
            </a:gs>
            <a:gs pos="100000">
              <a:srgbClr val="CCCCFF">
                <a:gamma/>
                <a:shade val="46275"/>
                <a:invGamma/>
              </a:srgbClr>
            </a:gs>
          </a:gsLst>
          <a:lin ang="5400000" scaled="1"/>
        </a:gradFill>
        <a:ln w="25400">
          <a:solidFill>
            <a:srgbClr val="0000FF"/>
          </a:solidFill>
          <a:prstDash val="solid"/>
        </a:ln>
      </c:spPr>
    </c:plotArea>
    <c:plotVisOnly val="1"/>
    <c:dispBlanksAs val="gap"/>
  </c:chart>
  <c:spPr>
    <a:blipFill dpi="0" rotWithShape="0">
      <a:blip xmlns:r="http://schemas.openxmlformats.org/officeDocument/2006/relationships" r:embed="rId1"/>
      <a:srcRect/>
      <a:tile tx="0" ty="0" sx="100000" sy="100000" flip="none" algn="tl"/>
    </a:blipFill>
    <a:ln w="25400">
      <a:pattFill prst="pct50">
        <a:fgClr>
          <a:srgbClr val="000000"/>
        </a:fgClr>
        <a:bgClr>
          <a:srgbClr val="FFFFFF"/>
        </a:bgClr>
      </a:pattFill>
      <a:prstDash val="solid"/>
    </a:ln>
  </c:spPr>
  <c:txPr>
    <a:bodyPr/>
    <a:lstStyle/>
    <a:p>
      <a:pPr>
        <a:defRPr sz="23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General!$C$1</c:f>
              <c:strCache>
                <c:ptCount val="1"/>
                <c:pt idx="0">
                  <c:v>General</c:v>
                </c:pt>
              </c:strCache>
            </c:strRef>
          </c:tx>
          <c:cat>
            <c:strRef>
              <c:f>General!$B$2:$B$6</c:f>
              <c:strCache>
                <c:ptCount val="5"/>
                <c:pt idx="0">
                  <c:v>Total Labor $</c:v>
                </c:pt>
                <c:pt idx="1">
                  <c:v>Total Equip $</c:v>
                </c:pt>
                <c:pt idx="2">
                  <c:v>Total Herbicide $</c:v>
                </c:pt>
                <c:pt idx="3">
                  <c:v>Billable Herbicides $</c:v>
                </c:pt>
                <c:pt idx="4">
                  <c:v>Total Appl Cost</c:v>
                </c:pt>
              </c:strCache>
            </c:strRef>
          </c:cat>
          <c:val>
            <c:numRef>
              <c:f>General!$C$2:$C$6</c:f>
              <c:numCache>
                <c:formatCode>_("$"* #,##0.00_);_("$"* \(#,##0.00\);_("$"* "-"??_);_(@_)</c:formatCode>
                <c:ptCount val="5"/>
                <c:pt idx="0">
                  <c:v>1096.1699999999998</c:v>
                </c:pt>
                <c:pt idx="1">
                  <c:v>1269.2</c:v>
                </c:pt>
                <c:pt idx="2">
                  <c:v>329.83</c:v>
                </c:pt>
                <c:pt idx="3">
                  <c:v>631.5</c:v>
                </c:pt>
                <c:pt idx="4">
                  <c:v>3326.7</c:v>
                </c:pt>
              </c:numCache>
            </c:numRef>
          </c:val>
        </c:ser>
        <c:ser>
          <c:idx val="1"/>
          <c:order val="1"/>
          <c:tx>
            <c:strRef>
              <c:f>General!$D$1</c:f>
              <c:strCache>
                <c:ptCount val="1"/>
                <c:pt idx="0">
                  <c:v>Salt Cedar</c:v>
                </c:pt>
              </c:strCache>
            </c:strRef>
          </c:tx>
          <c:cat>
            <c:strRef>
              <c:f>General!$B$2:$B$6</c:f>
              <c:strCache>
                <c:ptCount val="5"/>
                <c:pt idx="0">
                  <c:v>Total Labor $</c:v>
                </c:pt>
                <c:pt idx="1">
                  <c:v>Total Equip $</c:v>
                </c:pt>
                <c:pt idx="2">
                  <c:v>Total Herbicide $</c:v>
                </c:pt>
                <c:pt idx="3">
                  <c:v>Billable Herbicides $</c:v>
                </c:pt>
                <c:pt idx="4">
                  <c:v>Total Appl Cost</c:v>
                </c:pt>
              </c:strCache>
            </c:strRef>
          </c:cat>
          <c:val>
            <c:numRef>
              <c:f>General!$D$2:$D$6</c:f>
              <c:numCache>
                <c:formatCode>_("$"* #,##0.00_);_("$"* \(#,##0.00\);_("$"* "-"??_);_(@_)</c:formatCode>
                <c:ptCount val="5"/>
                <c:pt idx="0">
                  <c:v>745.83999999999946</c:v>
                </c:pt>
                <c:pt idx="1">
                  <c:v>445.5</c:v>
                </c:pt>
                <c:pt idx="2">
                  <c:v>310.20999999999964</c:v>
                </c:pt>
                <c:pt idx="4">
                  <c:v>1501.55</c:v>
                </c:pt>
              </c:numCache>
            </c:numRef>
          </c:val>
        </c:ser>
        <c:ser>
          <c:idx val="2"/>
          <c:order val="2"/>
          <c:tx>
            <c:strRef>
              <c:f>General!$E$1</c:f>
              <c:strCache>
                <c:ptCount val="1"/>
                <c:pt idx="0">
                  <c:v>Leafy Spurge</c:v>
                </c:pt>
              </c:strCache>
            </c:strRef>
          </c:tx>
          <c:cat>
            <c:strRef>
              <c:f>General!$B$2:$B$6</c:f>
              <c:strCache>
                <c:ptCount val="5"/>
                <c:pt idx="0">
                  <c:v>Total Labor $</c:v>
                </c:pt>
                <c:pt idx="1">
                  <c:v>Total Equip $</c:v>
                </c:pt>
                <c:pt idx="2">
                  <c:v>Total Herbicide $</c:v>
                </c:pt>
                <c:pt idx="3">
                  <c:v>Billable Herbicides $</c:v>
                </c:pt>
                <c:pt idx="4">
                  <c:v>Total Appl Cost</c:v>
                </c:pt>
              </c:strCache>
            </c:strRef>
          </c:cat>
          <c:val>
            <c:numRef>
              <c:f>General!$E$2:$E$6</c:f>
              <c:numCache>
                <c:formatCode>_("$"* #,##0.00_);_("$"* \(#,##0.00\);_("$"* "-"??_);_(@_)</c:formatCode>
                <c:ptCount val="5"/>
                <c:pt idx="0">
                  <c:v>210.69</c:v>
                </c:pt>
                <c:pt idx="1">
                  <c:v>154</c:v>
                </c:pt>
                <c:pt idx="2">
                  <c:v>74.8</c:v>
                </c:pt>
                <c:pt idx="4">
                  <c:v>439.48999999999899</c:v>
                </c:pt>
              </c:numCache>
            </c:numRef>
          </c:val>
        </c:ser>
        <c:shape val="cylinder"/>
        <c:axId val="111334912"/>
        <c:axId val="111533056"/>
        <c:axId val="0"/>
      </c:bar3DChart>
      <c:catAx>
        <c:axId val="111334912"/>
        <c:scaling>
          <c:orientation val="minMax"/>
        </c:scaling>
        <c:axPos val="b"/>
        <c:tickLblPos val="nextTo"/>
        <c:crossAx val="111533056"/>
        <c:crosses val="autoZero"/>
        <c:auto val="1"/>
        <c:lblAlgn val="ctr"/>
        <c:lblOffset val="100"/>
      </c:catAx>
      <c:valAx>
        <c:axId val="111533056"/>
        <c:scaling>
          <c:orientation val="minMax"/>
        </c:scaling>
        <c:axPos val="l"/>
        <c:majorGridlines/>
        <c:numFmt formatCode="_(&quot;$&quot;* #,##0.00_);_(&quot;$&quot;* \(#,##0.00\);_(&quot;$&quot;* &quot;-&quot;??_);_(@_)" sourceLinked="1"/>
        <c:tickLblPos val="nextTo"/>
        <c:crossAx val="11133491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Task</a:t>
            </a:r>
            <a:r>
              <a:rPr lang="en-US" baseline="0"/>
              <a:t> Code Percentage</a:t>
            </a:r>
            <a:endParaRPr lang="en-US"/>
          </a:p>
        </c:rich>
      </c:tx>
    </c:title>
    <c:plotArea>
      <c:layout/>
      <c:pieChart>
        <c:varyColors val="1"/>
        <c:ser>
          <c:idx val="0"/>
          <c:order val="0"/>
          <c:dLbls>
            <c:showCatName val="1"/>
            <c:showPercent val="1"/>
            <c:showLeaderLines val="1"/>
          </c:dLbls>
          <c:cat>
            <c:strRef>
              <c:f>'C:\Documents and Settings\admin\My Documents\Employee\Payroll 2011\[Time_2011.xls]Totals'!$A$3:$A$23</c:f>
              <c:strCache>
                <c:ptCount val="21"/>
                <c:pt idx="0">
                  <c:v>A</c:v>
                </c:pt>
                <c:pt idx="1">
                  <c:v>B</c:v>
                </c:pt>
                <c:pt idx="2">
                  <c:v>C</c:v>
                </c:pt>
                <c:pt idx="3">
                  <c:v>D</c:v>
                </c:pt>
                <c:pt idx="4">
                  <c:v>E</c:v>
                </c:pt>
                <c:pt idx="5">
                  <c:v>F</c:v>
                </c:pt>
                <c:pt idx="6">
                  <c:v>G</c:v>
                </c:pt>
                <c:pt idx="7">
                  <c:v>H</c:v>
                </c:pt>
                <c:pt idx="8">
                  <c:v>I</c:v>
                </c:pt>
                <c:pt idx="9">
                  <c:v>J</c:v>
                </c:pt>
                <c:pt idx="10">
                  <c:v>K</c:v>
                </c:pt>
                <c:pt idx="11">
                  <c:v>L</c:v>
                </c:pt>
                <c:pt idx="12">
                  <c:v>M</c:v>
                </c:pt>
                <c:pt idx="13">
                  <c:v>O</c:v>
                </c:pt>
                <c:pt idx="14">
                  <c:v>P</c:v>
                </c:pt>
                <c:pt idx="15">
                  <c:v>Q</c:v>
                </c:pt>
                <c:pt idx="16">
                  <c:v>R</c:v>
                </c:pt>
                <c:pt idx="17">
                  <c:v>S</c:v>
                </c:pt>
                <c:pt idx="18">
                  <c:v>T</c:v>
                </c:pt>
                <c:pt idx="19">
                  <c:v>V</c:v>
                </c:pt>
                <c:pt idx="20">
                  <c:v>W</c:v>
                </c:pt>
              </c:strCache>
            </c:strRef>
          </c:cat>
          <c:val>
            <c:numRef>
              <c:f>'C:\Documents and Settings\admin\My Documents\Employee\Payroll 2011\[Time_2011.xls]Totals'!$B$3:$B$23</c:f>
              <c:numCache>
                <c:formatCode>General</c:formatCode>
                <c:ptCount val="21"/>
                <c:pt idx="0">
                  <c:v>756.5</c:v>
                </c:pt>
                <c:pt idx="1">
                  <c:v>327</c:v>
                </c:pt>
                <c:pt idx="2">
                  <c:v>37</c:v>
                </c:pt>
                <c:pt idx="3">
                  <c:v>0</c:v>
                </c:pt>
                <c:pt idx="4">
                  <c:v>211.5</c:v>
                </c:pt>
                <c:pt idx="5">
                  <c:v>40</c:v>
                </c:pt>
                <c:pt idx="6">
                  <c:v>21</c:v>
                </c:pt>
                <c:pt idx="7">
                  <c:v>101</c:v>
                </c:pt>
                <c:pt idx="8">
                  <c:v>31.5</c:v>
                </c:pt>
                <c:pt idx="9">
                  <c:v>382</c:v>
                </c:pt>
                <c:pt idx="10">
                  <c:v>80</c:v>
                </c:pt>
                <c:pt idx="11">
                  <c:v>2843</c:v>
                </c:pt>
                <c:pt idx="12">
                  <c:v>566.25</c:v>
                </c:pt>
                <c:pt idx="13">
                  <c:v>1078.75</c:v>
                </c:pt>
                <c:pt idx="14">
                  <c:v>537</c:v>
                </c:pt>
                <c:pt idx="15">
                  <c:v>356</c:v>
                </c:pt>
                <c:pt idx="16">
                  <c:v>225.5</c:v>
                </c:pt>
                <c:pt idx="17">
                  <c:v>689.5</c:v>
                </c:pt>
                <c:pt idx="18">
                  <c:v>575.25</c:v>
                </c:pt>
                <c:pt idx="19">
                  <c:v>0</c:v>
                </c:pt>
                <c:pt idx="20">
                  <c:v>2041</c:v>
                </c:pt>
              </c:numCache>
            </c:numRef>
          </c:val>
        </c:ser>
        <c:ser>
          <c:idx val="1"/>
          <c:order val="1"/>
          <c:dLbls>
            <c:showCatName val="1"/>
            <c:showPercent val="1"/>
            <c:showLeaderLines val="1"/>
          </c:dLbls>
          <c:cat>
            <c:strRef>
              <c:f>'C:\Documents and Settings\admin\My Documents\Employee\Payroll 2011\[Time_2011.xls]Totals'!$A$3:$A$23</c:f>
              <c:strCache>
                <c:ptCount val="21"/>
                <c:pt idx="0">
                  <c:v>A</c:v>
                </c:pt>
                <c:pt idx="1">
                  <c:v>B</c:v>
                </c:pt>
                <c:pt idx="2">
                  <c:v>C</c:v>
                </c:pt>
                <c:pt idx="3">
                  <c:v>D</c:v>
                </c:pt>
                <c:pt idx="4">
                  <c:v>E</c:v>
                </c:pt>
                <c:pt idx="5">
                  <c:v>F</c:v>
                </c:pt>
                <c:pt idx="6">
                  <c:v>G</c:v>
                </c:pt>
                <c:pt idx="7">
                  <c:v>H</c:v>
                </c:pt>
                <c:pt idx="8">
                  <c:v>I</c:v>
                </c:pt>
                <c:pt idx="9">
                  <c:v>J</c:v>
                </c:pt>
                <c:pt idx="10">
                  <c:v>K</c:v>
                </c:pt>
                <c:pt idx="11">
                  <c:v>L</c:v>
                </c:pt>
                <c:pt idx="12">
                  <c:v>M</c:v>
                </c:pt>
                <c:pt idx="13">
                  <c:v>O</c:v>
                </c:pt>
                <c:pt idx="14">
                  <c:v>P</c:v>
                </c:pt>
                <c:pt idx="15">
                  <c:v>Q</c:v>
                </c:pt>
                <c:pt idx="16">
                  <c:v>R</c:v>
                </c:pt>
                <c:pt idx="17">
                  <c:v>S</c:v>
                </c:pt>
                <c:pt idx="18">
                  <c:v>T</c:v>
                </c:pt>
                <c:pt idx="19">
                  <c:v>V</c:v>
                </c:pt>
                <c:pt idx="20">
                  <c:v>W</c:v>
                </c:pt>
              </c:strCache>
            </c:strRef>
          </c:cat>
          <c:val>
            <c:numRef>
              <c:f>'C:\Documents and Settings\admin\My Documents\Employee\Payroll 2011\[Time_2011.xls]Totals'!$C$3:$C$23</c:f>
              <c:numCache>
                <c:formatCode>General</c:formatCode>
                <c:ptCount val="21"/>
                <c:pt idx="0">
                  <c:v>17741.38</c:v>
                </c:pt>
                <c:pt idx="1">
                  <c:v>6421.38</c:v>
                </c:pt>
                <c:pt idx="2">
                  <c:v>938.64</c:v>
                </c:pt>
                <c:pt idx="3">
                  <c:v>0</c:v>
                </c:pt>
                <c:pt idx="4">
                  <c:v>5499.4699999999993</c:v>
                </c:pt>
                <c:pt idx="5">
                  <c:v>1178.42</c:v>
                </c:pt>
                <c:pt idx="6">
                  <c:v>658.04</c:v>
                </c:pt>
                <c:pt idx="7">
                  <c:v>1907.85</c:v>
                </c:pt>
                <c:pt idx="8">
                  <c:v>1154.6699999999998</c:v>
                </c:pt>
                <c:pt idx="9">
                  <c:v>2730.12</c:v>
                </c:pt>
                <c:pt idx="10">
                  <c:v>1494.92</c:v>
                </c:pt>
                <c:pt idx="11">
                  <c:v>38320.83</c:v>
                </c:pt>
                <c:pt idx="12">
                  <c:v>10362.379999999983</c:v>
                </c:pt>
                <c:pt idx="13">
                  <c:v>24742.3</c:v>
                </c:pt>
                <c:pt idx="14">
                  <c:v>12118.31</c:v>
                </c:pt>
                <c:pt idx="15">
                  <c:v>6688.83</c:v>
                </c:pt>
                <c:pt idx="16">
                  <c:v>3485.62</c:v>
                </c:pt>
                <c:pt idx="17">
                  <c:v>14401.96</c:v>
                </c:pt>
                <c:pt idx="18">
                  <c:v>10758.5</c:v>
                </c:pt>
                <c:pt idx="19">
                  <c:v>0</c:v>
                </c:pt>
                <c:pt idx="20">
                  <c:v>33051.340000000011</c:v>
                </c:pt>
              </c:numCache>
            </c:numRef>
          </c:val>
        </c:ser>
        <c:ser>
          <c:idx val="2"/>
          <c:order val="2"/>
          <c:dLbls>
            <c:showCatName val="1"/>
            <c:showPercent val="1"/>
            <c:showLeaderLines val="1"/>
          </c:dLbls>
          <c:cat>
            <c:strRef>
              <c:f>'C:\Documents and Settings\admin\My Documents\Employee\Payroll 2011\[Time_2011.xls]Totals'!$A$3:$A$23</c:f>
              <c:strCache>
                <c:ptCount val="21"/>
                <c:pt idx="0">
                  <c:v>A</c:v>
                </c:pt>
                <c:pt idx="1">
                  <c:v>B</c:v>
                </c:pt>
                <c:pt idx="2">
                  <c:v>C</c:v>
                </c:pt>
                <c:pt idx="3">
                  <c:v>D</c:v>
                </c:pt>
                <c:pt idx="4">
                  <c:v>E</c:v>
                </c:pt>
                <c:pt idx="5">
                  <c:v>F</c:v>
                </c:pt>
                <c:pt idx="6">
                  <c:v>G</c:v>
                </c:pt>
                <c:pt idx="7">
                  <c:v>H</c:v>
                </c:pt>
                <c:pt idx="8">
                  <c:v>I</c:v>
                </c:pt>
                <c:pt idx="9">
                  <c:v>J</c:v>
                </c:pt>
                <c:pt idx="10">
                  <c:v>K</c:v>
                </c:pt>
                <c:pt idx="11">
                  <c:v>L</c:v>
                </c:pt>
                <c:pt idx="12">
                  <c:v>M</c:v>
                </c:pt>
                <c:pt idx="13">
                  <c:v>O</c:v>
                </c:pt>
                <c:pt idx="14">
                  <c:v>P</c:v>
                </c:pt>
                <c:pt idx="15">
                  <c:v>Q</c:v>
                </c:pt>
                <c:pt idx="16">
                  <c:v>R</c:v>
                </c:pt>
                <c:pt idx="17">
                  <c:v>S</c:v>
                </c:pt>
                <c:pt idx="18">
                  <c:v>T</c:v>
                </c:pt>
                <c:pt idx="19">
                  <c:v>V</c:v>
                </c:pt>
                <c:pt idx="20">
                  <c:v>W</c:v>
                </c:pt>
              </c:strCache>
            </c:strRef>
          </c:cat>
          <c:val>
            <c:numRef>
              <c:f>'C:\Documents and Settings\admin\My Documents\Employee\Payroll 2011\[Time_2011.xls]Totals'!$D$3:$D$23</c:f>
              <c:numCache>
                <c:formatCode>General</c:formatCode>
                <c:ptCount val="21"/>
                <c:pt idx="0">
                  <c:v>7</c:v>
                </c:pt>
                <c:pt idx="1">
                  <c:v>3</c:v>
                </c:pt>
                <c:pt idx="2">
                  <c:v>0.30000000000000027</c:v>
                </c:pt>
                <c:pt idx="4">
                  <c:v>2</c:v>
                </c:pt>
                <c:pt idx="5">
                  <c:v>0.4</c:v>
                </c:pt>
                <c:pt idx="6">
                  <c:v>0.2</c:v>
                </c:pt>
                <c:pt idx="7">
                  <c:v>1</c:v>
                </c:pt>
                <c:pt idx="8">
                  <c:v>0.30000000000000027</c:v>
                </c:pt>
                <c:pt idx="9">
                  <c:v>3.5</c:v>
                </c:pt>
                <c:pt idx="10">
                  <c:v>0.70000000000000051</c:v>
                </c:pt>
                <c:pt idx="11">
                  <c:v>26</c:v>
                </c:pt>
                <c:pt idx="12">
                  <c:v>5.2</c:v>
                </c:pt>
                <c:pt idx="13">
                  <c:v>9.9</c:v>
                </c:pt>
                <c:pt idx="14">
                  <c:v>4.9000000000000004</c:v>
                </c:pt>
                <c:pt idx="15">
                  <c:v>3.3</c:v>
                </c:pt>
                <c:pt idx="16">
                  <c:v>2.1</c:v>
                </c:pt>
                <c:pt idx="17">
                  <c:v>6.3</c:v>
                </c:pt>
                <c:pt idx="18">
                  <c:v>5.2</c:v>
                </c:pt>
                <c:pt idx="20">
                  <c:v>18.7</c:v>
                </c:pt>
              </c:numCache>
            </c:numRef>
          </c:val>
        </c:ser>
        <c:dLbls>
          <c:showCatName val="1"/>
          <c:showPercent val="1"/>
        </c:dLbls>
        <c:firstSliceAng val="0"/>
      </c:pie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Program Percentage</a:t>
            </a:r>
          </a:p>
        </c:rich>
      </c:tx>
    </c:title>
    <c:plotArea>
      <c:layout/>
      <c:pieChart>
        <c:varyColors val="1"/>
        <c:ser>
          <c:idx val="0"/>
          <c:order val="0"/>
          <c:tx>
            <c:strRef>
              <c:f>Sheet4!$C$1</c:f>
              <c:strCache>
                <c:ptCount val="1"/>
                <c:pt idx="0">
                  <c:v>Acres</c:v>
                </c:pt>
              </c:strCache>
            </c:strRef>
          </c:tx>
          <c:dLbls>
            <c:showCatName val="1"/>
            <c:showPercent val="1"/>
            <c:showLeaderLines val="1"/>
          </c:dLbls>
          <c:cat>
            <c:strRef>
              <c:f>Sheet4!$B$2:$B$4</c:f>
              <c:strCache>
                <c:ptCount val="3"/>
                <c:pt idx="0">
                  <c:v>General</c:v>
                </c:pt>
                <c:pt idx="1">
                  <c:v>Salt Cedar</c:v>
                </c:pt>
                <c:pt idx="2">
                  <c:v>Leafy Spurge</c:v>
                </c:pt>
              </c:strCache>
            </c:strRef>
          </c:cat>
          <c:val>
            <c:numRef>
              <c:f>Sheet4!$C$2:$C$4</c:f>
              <c:numCache>
                <c:formatCode>General</c:formatCode>
                <c:ptCount val="3"/>
                <c:pt idx="0">
                  <c:v>686.8</c:v>
                </c:pt>
                <c:pt idx="1">
                  <c:v>1500.8</c:v>
                </c:pt>
                <c:pt idx="2">
                  <c:v>2539.1999999999998</c:v>
                </c:pt>
              </c:numCache>
            </c:numRef>
          </c:val>
        </c:ser>
        <c:ser>
          <c:idx val="1"/>
          <c:order val="1"/>
          <c:tx>
            <c:strRef>
              <c:f>Sheet4!$D$1</c:f>
              <c:strCache>
                <c:ptCount val="1"/>
                <c:pt idx="0">
                  <c:v>Total $ </c:v>
                </c:pt>
              </c:strCache>
            </c:strRef>
          </c:tx>
          <c:dLbls>
            <c:showCatName val="1"/>
            <c:showPercent val="1"/>
            <c:showLeaderLines val="1"/>
          </c:dLbls>
          <c:cat>
            <c:strRef>
              <c:f>Sheet4!$B$2:$B$4</c:f>
              <c:strCache>
                <c:ptCount val="3"/>
                <c:pt idx="0">
                  <c:v>General</c:v>
                </c:pt>
                <c:pt idx="1">
                  <c:v>Salt Cedar</c:v>
                </c:pt>
                <c:pt idx="2">
                  <c:v>Leafy Spurge</c:v>
                </c:pt>
              </c:strCache>
            </c:strRef>
          </c:cat>
          <c:val>
            <c:numRef>
              <c:f>Sheet4!$D$2:$D$4</c:f>
              <c:numCache>
                <c:formatCode>_("$"* #,##0.00_);_("$"* \(#,##0.00\);_("$"* "-"??_);_(@_)</c:formatCode>
                <c:ptCount val="3"/>
                <c:pt idx="0">
                  <c:v>39641.94</c:v>
                </c:pt>
                <c:pt idx="1">
                  <c:v>141031.34999999998</c:v>
                </c:pt>
                <c:pt idx="2">
                  <c:v>184308.23</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Program Dollars</a:t>
            </a:r>
          </a:p>
        </c:rich>
      </c:tx>
    </c:title>
    <c:plotArea>
      <c:layout/>
      <c:pieChart>
        <c:varyColors val="1"/>
        <c:ser>
          <c:idx val="0"/>
          <c:order val="0"/>
          <c:dLbls>
            <c:showCatName val="1"/>
            <c:showPercent val="1"/>
            <c:showLeaderLines val="1"/>
          </c:dLbls>
          <c:cat>
            <c:strRef>
              <c:f>Sheet3!$B$3:$B$13</c:f>
              <c:strCache>
                <c:ptCount val="11"/>
                <c:pt idx="0">
                  <c:v>State</c:v>
                </c:pt>
                <c:pt idx="1">
                  <c:v>BLM</c:v>
                </c:pt>
                <c:pt idx="2">
                  <c:v>Forest Service</c:v>
                </c:pt>
                <c:pt idx="3">
                  <c:v>Private</c:v>
                </c:pt>
                <c:pt idx="4">
                  <c:v>Grants</c:v>
                </c:pt>
                <c:pt idx="5">
                  <c:v>Vendor Coupons</c:v>
                </c:pt>
                <c:pt idx="6">
                  <c:v>Co Roads</c:v>
                </c:pt>
                <c:pt idx="7">
                  <c:v>Co Comp</c:v>
                </c:pt>
                <c:pt idx="8">
                  <c:v>Grasshoppers</c:v>
                </c:pt>
                <c:pt idx="9">
                  <c:v>Mosquito</c:v>
                </c:pt>
                <c:pt idx="10">
                  <c:v>Prairie dogs</c:v>
                </c:pt>
              </c:strCache>
            </c:strRef>
          </c:cat>
          <c:val>
            <c:numRef>
              <c:f>Sheet3!$C$3:$C$13</c:f>
              <c:numCache>
                <c:formatCode>_("$"* #,##0.00_);_("$"* \(#,##0.00\);_("$"* "-"??_);_(@_)</c:formatCode>
                <c:ptCount val="11"/>
                <c:pt idx="0">
                  <c:v>45227.07</c:v>
                </c:pt>
                <c:pt idx="1">
                  <c:v>30765.64</c:v>
                </c:pt>
                <c:pt idx="2">
                  <c:v>9236.7199999999939</c:v>
                </c:pt>
                <c:pt idx="3">
                  <c:v>268842.43000000017</c:v>
                </c:pt>
                <c:pt idx="4">
                  <c:v>10909.66</c:v>
                </c:pt>
                <c:pt idx="5">
                  <c:v>59847.520000000004</c:v>
                </c:pt>
                <c:pt idx="6">
                  <c:v>13460.88</c:v>
                </c:pt>
                <c:pt idx="7">
                  <c:v>5267.74</c:v>
                </c:pt>
                <c:pt idx="8">
                  <c:v>1081.04</c:v>
                </c:pt>
                <c:pt idx="9">
                  <c:v>40131.5</c:v>
                </c:pt>
                <c:pt idx="10">
                  <c:v>12304.79</c:v>
                </c:pt>
              </c:numCache>
            </c:numRef>
          </c:val>
        </c:ser>
        <c:dLbls>
          <c:showCatName val="1"/>
          <c:showPercent val="1"/>
        </c:dLbls>
        <c:firstSliceAng val="0"/>
      </c:pieChart>
    </c:plotArea>
    <c:plotVisOnly val="1"/>
  </c:chart>
  <c:spPr>
    <a:ln w="38100">
      <a:solidFill>
        <a:sysClr val="windowText" lastClr="000000"/>
      </a:solidFill>
      <a:prstDash val="soli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82923F-2078-483E-AA3E-D79D5C10D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8</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JCWP</Company>
  <LinksUpToDate>false</LinksUpToDate>
  <CharactersWithSpaces>8760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Litzel</dc:creator>
  <cp:keywords/>
  <dc:description/>
  <cp:lastModifiedBy>admin</cp:lastModifiedBy>
  <cp:revision>82</cp:revision>
  <cp:lastPrinted>2012-06-05T13:58:00Z</cp:lastPrinted>
  <dcterms:created xsi:type="dcterms:W3CDTF">2012-04-11T16:23:00Z</dcterms:created>
  <dcterms:modified xsi:type="dcterms:W3CDTF">2012-06-05T14:02:00Z</dcterms:modified>
</cp:coreProperties>
</file>